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620FC3" w:rsidP="00C3795C">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275CA0">
        <w:rPr>
          <w:noProof/>
          <w:lang w:val="en-GB" w:eastAsia="en-GB"/>
        </w:rPr>
        <w:t>Application g</w:t>
      </w:r>
      <w:r w:rsidR="008D4621">
        <w:rPr>
          <w:noProof/>
          <w:lang w:val="en-GB" w:eastAsia="en-GB"/>
        </w:rPr>
        <w:t>uide</w:t>
      </w:r>
    </w:p>
    <w:p w:rsidR="00C3795C" w:rsidRDefault="00C3795C" w:rsidP="00FC2881">
      <w:pPr>
        <w:outlineLvl w:val="0"/>
      </w:pPr>
    </w:p>
    <w:p w:rsidR="00C35DE1" w:rsidRDefault="00617176" w:rsidP="00C3795C">
      <w:pPr>
        <w:pStyle w:val="AHPRAbody"/>
      </w:pPr>
      <w:r>
        <w:t xml:space="preserve">December </w:t>
      </w:r>
      <w:r w:rsidR="00496854">
        <w:t>2015</w:t>
      </w:r>
    </w:p>
    <w:p w:rsidR="000F57B2" w:rsidRPr="002B4009" w:rsidRDefault="00496854" w:rsidP="000F57B2">
      <w:pPr>
        <w:pStyle w:val="AHPRADocumentsubheading"/>
      </w:pPr>
      <w:r>
        <w:t>Overseas Qualified Psychologists Assessment Advisory Committee</w:t>
      </w:r>
      <w:r w:rsidR="009373B4">
        <w:t xml:space="preserve"> of the Psychology</w:t>
      </w:r>
      <w:r w:rsidR="000F57B2" w:rsidRPr="002B4009">
        <w:t xml:space="preserve"> Bo</w:t>
      </w:r>
      <w:bookmarkStart w:id="0" w:name="_GoBack"/>
      <w:bookmarkEnd w:id="0"/>
      <w:r w:rsidR="000F57B2" w:rsidRPr="002B4009">
        <w:t xml:space="preserve">ard of Australia </w:t>
      </w:r>
    </w:p>
    <w:p w:rsidR="0004041D" w:rsidRPr="003C743B" w:rsidRDefault="0004041D" w:rsidP="000F57B2">
      <w:pPr>
        <w:pStyle w:val="AHPRADocumentsubheading"/>
        <w:rPr>
          <w:color w:val="auto"/>
          <w:sz w:val="20"/>
          <w:szCs w:val="20"/>
        </w:rPr>
      </w:pPr>
      <w:bookmarkStart w:id="1" w:name="_Toc315895074"/>
      <w:bookmarkStart w:id="2" w:name="_Toc315895085"/>
      <w:bookmarkStart w:id="3" w:name="_Toc316637054"/>
      <w:bookmarkStart w:id="4" w:name="_Toc316997876"/>
      <w:r w:rsidRPr="003C743B">
        <w:rPr>
          <w:color w:val="auto"/>
          <w:sz w:val="20"/>
          <w:szCs w:val="20"/>
        </w:rPr>
        <w:t>This information package includes:</w:t>
      </w:r>
    </w:p>
    <w:p w:rsidR="0004041D" w:rsidRPr="006369D9" w:rsidRDefault="0004041D" w:rsidP="0004041D">
      <w:pPr>
        <w:pStyle w:val="AHPRABulletlevel1"/>
      </w:pPr>
      <w:r w:rsidRPr="006369D9">
        <w:t xml:space="preserve">information about the role of </w:t>
      </w:r>
      <w:r w:rsidR="00F557C4">
        <w:t xml:space="preserve">the </w:t>
      </w:r>
      <w:r w:rsidR="00496854">
        <w:t>Overseas Qualified Psychologists Assessment Advisory Committee</w:t>
      </w:r>
      <w:r w:rsidR="000E7364">
        <w:t xml:space="preserve"> (the </w:t>
      </w:r>
      <w:r w:rsidR="00496854">
        <w:t>Advisory C</w:t>
      </w:r>
      <w:r w:rsidR="00A047B3">
        <w:t>ommittee</w:t>
      </w:r>
      <w:r w:rsidR="000E7364">
        <w:t>)</w:t>
      </w:r>
      <w:r>
        <w:t xml:space="preserve"> </w:t>
      </w:r>
      <w:r w:rsidRPr="006369D9">
        <w:t>under the Health Practitioner Regulation National Law</w:t>
      </w:r>
      <w:r w:rsidR="001E52B8">
        <w:t>,</w:t>
      </w:r>
      <w:r w:rsidRPr="006369D9">
        <w:t xml:space="preserve"> as in force in each state and territory</w:t>
      </w:r>
      <w:r w:rsidR="005E0B61">
        <w:t xml:space="preserve"> </w:t>
      </w:r>
      <w:r w:rsidR="005E0B61" w:rsidRPr="006369D9">
        <w:t>(the National Law)</w:t>
      </w:r>
    </w:p>
    <w:p w:rsidR="0004041D" w:rsidRPr="006369D9" w:rsidRDefault="0004041D" w:rsidP="0004041D">
      <w:pPr>
        <w:pStyle w:val="AHPRABulletlevel1"/>
      </w:pPr>
      <w:r w:rsidRPr="006369D9">
        <w:t>selection criteria</w:t>
      </w:r>
    </w:p>
    <w:p w:rsidR="0004041D" w:rsidRPr="006369D9" w:rsidRDefault="0004041D" w:rsidP="0004041D">
      <w:pPr>
        <w:pStyle w:val="AHPRABulletlevel1"/>
      </w:pPr>
      <w:r w:rsidRPr="006369D9">
        <w:t>selection process,</w:t>
      </w:r>
      <w:r w:rsidR="001E52B8">
        <w:t xml:space="preserve"> and</w:t>
      </w:r>
    </w:p>
    <w:p w:rsidR="0004041D" w:rsidRPr="006369D9" w:rsidRDefault="0004041D" w:rsidP="0004041D">
      <w:pPr>
        <w:pStyle w:val="AHPRABulletlevel1"/>
      </w:pPr>
      <w:r w:rsidRPr="006369D9">
        <w:t>sitting fees and remuneration information</w:t>
      </w:r>
      <w:r w:rsidR="001E52B8">
        <w:t>.</w:t>
      </w:r>
    </w:p>
    <w:p w:rsidR="0004041D" w:rsidRPr="006369D9" w:rsidRDefault="0004041D" w:rsidP="0004041D">
      <w:pPr>
        <w:pStyle w:val="AHPRAbody"/>
        <w:rPr>
          <w:rFonts w:eastAsia="Calibri"/>
          <w:szCs w:val="20"/>
        </w:rPr>
      </w:pPr>
    </w:p>
    <w:p w:rsidR="0004041D" w:rsidRPr="006369D9" w:rsidRDefault="0004041D" w:rsidP="0004041D">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04041D" w:rsidRPr="006369D9" w:rsidRDefault="0004041D" w:rsidP="0004041D">
      <w:pPr>
        <w:pStyle w:val="AHPRABulletlevel1"/>
      </w:pPr>
      <w:r w:rsidRPr="006369D9">
        <w:t>application form with declarations</w:t>
      </w:r>
      <w:r w:rsidR="002B7BB0">
        <w:t>,</w:t>
      </w:r>
      <w:r w:rsidRPr="006369D9">
        <w:t xml:space="preserve"> </w:t>
      </w:r>
      <w:r w:rsidR="001E52B8">
        <w:t>and</w:t>
      </w:r>
    </w:p>
    <w:p w:rsidR="0004041D" w:rsidRPr="00F17EFA" w:rsidRDefault="00005B2A" w:rsidP="0004041D">
      <w:pPr>
        <w:pStyle w:val="AHPRABulletlevel1"/>
      </w:pPr>
      <w:r>
        <w:t>n</w:t>
      </w:r>
      <w:r w:rsidR="0004041D" w:rsidRPr="006369D9">
        <w:t xml:space="preserve">ational </w:t>
      </w:r>
      <w:r>
        <w:t>cr</w:t>
      </w:r>
      <w:r w:rsidR="0004041D" w:rsidRPr="006369D9">
        <w:t xml:space="preserve">iminal </w:t>
      </w:r>
      <w:r>
        <w:t>h</w:t>
      </w:r>
      <w:r w:rsidR="0004041D" w:rsidRPr="006369D9">
        <w:t xml:space="preserve">istory </w:t>
      </w:r>
      <w:r>
        <w:t>c</w:t>
      </w:r>
      <w:r w:rsidR="00C31EC3">
        <w:t>heck</w:t>
      </w:r>
      <w:r w:rsidR="0004041D" w:rsidRPr="006369D9">
        <w:t xml:space="preserve"> </w:t>
      </w:r>
      <w:r w:rsidR="001E52B8">
        <w:t>consent form.</w:t>
      </w:r>
      <w:r w:rsidR="001E52B8" w:rsidRPr="006369D9">
        <w:t xml:space="preserve"> </w:t>
      </w:r>
    </w:p>
    <w:p w:rsidR="00153A58" w:rsidRDefault="00153A58">
      <w:pPr>
        <w:pStyle w:val="AHPRABulletlevel1"/>
        <w:numPr>
          <w:ilvl w:val="0"/>
          <w:numId w:val="0"/>
        </w:numPr>
        <w:ind w:left="720"/>
      </w:pPr>
    </w:p>
    <w:p w:rsidR="00BE19D5" w:rsidRDefault="00BE19D5">
      <w:pPr>
        <w:spacing w:after="0"/>
        <w:rPr>
          <w:b/>
          <w:color w:val="007DC3"/>
          <w:sz w:val="20"/>
        </w:rPr>
      </w:pPr>
      <w:r>
        <w:br w:type="page"/>
      </w:r>
    </w:p>
    <w:bookmarkEnd w:id="1"/>
    <w:bookmarkEnd w:id="2"/>
    <w:bookmarkEnd w:id="3"/>
    <w:bookmarkEnd w:id="4"/>
    <w:p w:rsidR="000E4926" w:rsidRDefault="00BE19D5">
      <w:pPr>
        <w:pStyle w:val="AHPRADocumentsubheading"/>
      </w:pPr>
      <w:r w:rsidRPr="00346B6F">
        <w:lastRenderedPageBreak/>
        <w:t>Information for potential candidates</w:t>
      </w:r>
    </w:p>
    <w:p w:rsidR="00AA72F4" w:rsidRDefault="00385E0F">
      <w:pPr>
        <w:pStyle w:val="AHPRASubheading"/>
      </w:pPr>
      <w:r>
        <w:t>Introduction</w:t>
      </w:r>
    </w:p>
    <w:p w:rsidR="00C31EC3" w:rsidRPr="004D62FA" w:rsidRDefault="003A0368" w:rsidP="00C31EC3">
      <w:pPr>
        <w:spacing w:after="120"/>
        <w:rPr>
          <w:rFonts w:cs="Arial"/>
          <w:sz w:val="20"/>
          <w:szCs w:val="20"/>
        </w:rPr>
      </w:pPr>
      <w:r>
        <w:rPr>
          <w:rFonts w:cs="Arial"/>
          <w:sz w:val="20"/>
          <w:szCs w:val="20"/>
        </w:rPr>
        <w:t xml:space="preserve">The Psychology Board of Australia (the Board) seeks expressions of interest from </w:t>
      </w:r>
      <w:r w:rsidR="00C31EC3" w:rsidRPr="00FA6F6A">
        <w:rPr>
          <w:rFonts w:cs="Arial"/>
          <w:sz w:val="20"/>
          <w:szCs w:val="20"/>
        </w:rPr>
        <w:t xml:space="preserve">suitably qualified and experienced </w:t>
      </w:r>
      <w:r w:rsidR="00F557C4">
        <w:rPr>
          <w:rFonts w:cs="Arial"/>
          <w:sz w:val="20"/>
          <w:szCs w:val="20"/>
        </w:rPr>
        <w:t>psychologists</w:t>
      </w:r>
      <w:r w:rsidR="00F557C4" w:rsidRPr="00FA6F6A">
        <w:rPr>
          <w:rFonts w:cs="Arial"/>
          <w:sz w:val="20"/>
          <w:szCs w:val="20"/>
        </w:rPr>
        <w:t xml:space="preserve"> </w:t>
      </w:r>
      <w:r w:rsidR="00C31EC3" w:rsidRPr="00FA6F6A">
        <w:rPr>
          <w:rFonts w:cs="Arial"/>
          <w:sz w:val="20"/>
          <w:szCs w:val="20"/>
        </w:rPr>
        <w:t xml:space="preserve">to be appointed as a </w:t>
      </w:r>
      <w:r w:rsidR="00C31EC3" w:rsidRPr="00C31EC3">
        <w:rPr>
          <w:rFonts w:cs="Arial"/>
          <w:sz w:val="20"/>
          <w:szCs w:val="20"/>
        </w:rPr>
        <w:t>member</w:t>
      </w:r>
      <w:r w:rsidR="00C31EC3">
        <w:rPr>
          <w:rFonts w:cs="Arial"/>
          <w:sz w:val="20"/>
          <w:szCs w:val="20"/>
        </w:rPr>
        <w:t xml:space="preserve"> of </w:t>
      </w:r>
      <w:r>
        <w:rPr>
          <w:rFonts w:cs="Arial"/>
          <w:sz w:val="20"/>
          <w:szCs w:val="20"/>
        </w:rPr>
        <w:t xml:space="preserve">its </w:t>
      </w:r>
      <w:r w:rsidR="00842D80">
        <w:rPr>
          <w:rFonts w:cs="Arial"/>
          <w:sz w:val="20"/>
          <w:szCs w:val="20"/>
        </w:rPr>
        <w:t xml:space="preserve">Overseas Qualified Psychologists Assessment </w:t>
      </w:r>
      <w:r w:rsidR="00496854" w:rsidRPr="00496854">
        <w:rPr>
          <w:rStyle w:val="AHPRAbodyChar"/>
          <w:sz w:val="20"/>
          <w:szCs w:val="20"/>
        </w:rPr>
        <w:t>Advisory Committee</w:t>
      </w:r>
      <w:r w:rsidR="00842D80">
        <w:rPr>
          <w:rStyle w:val="AHPRAbodyChar"/>
          <w:sz w:val="20"/>
          <w:szCs w:val="20"/>
        </w:rPr>
        <w:t xml:space="preserve"> ( Advisory Committee)</w:t>
      </w:r>
      <w:r>
        <w:rPr>
          <w:rFonts w:cs="Arial"/>
          <w:sz w:val="20"/>
          <w:szCs w:val="20"/>
        </w:rPr>
        <w:t xml:space="preserve"> to assist the Board in assessing the knowledge and clinical skills of overseas qualified psychologists.</w:t>
      </w:r>
      <w:r w:rsidR="00C31EC3" w:rsidRPr="004D62FA">
        <w:rPr>
          <w:rFonts w:cs="Arial"/>
          <w:sz w:val="20"/>
          <w:szCs w:val="20"/>
        </w:rPr>
        <w:t xml:space="preserve">  </w:t>
      </w:r>
    </w:p>
    <w:p w:rsidR="00C31EC3" w:rsidRDefault="00C31EC3" w:rsidP="00C31EC3">
      <w:pPr>
        <w:tabs>
          <w:tab w:val="left" w:pos="0"/>
        </w:tabs>
        <w:autoSpaceDE w:val="0"/>
        <w:autoSpaceDN w:val="0"/>
        <w:adjustRightInd w:val="0"/>
        <w:rPr>
          <w:rFonts w:cs="Arial"/>
          <w:sz w:val="20"/>
          <w:szCs w:val="20"/>
        </w:rPr>
      </w:pPr>
      <w:r w:rsidRPr="00F80BA4">
        <w:rPr>
          <w:rFonts w:cs="Arial"/>
          <w:bCs/>
          <w:sz w:val="20"/>
          <w:szCs w:val="20"/>
        </w:rPr>
        <w:t>T</w:t>
      </w:r>
      <w:r w:rsidRPr="00F80BA4">
        <w:rPr>
          <w:rFonts w:cs="Arial"/>
          <w:sz w:val="20"/>
          <w:szCs w:val="20"/>
        </w:rPr>
        <w:t>he appointments are made by the Board under the Health Practitioner Regulation National Law</w:t>
      </w:r>
      <w:r w:rsidR="00514220" w:rsidRPr="00F80BA4">
        <w:rPr>
          <w:rFonts w:cs="Arial"/>
          <w:sz w:val="20"/>
          <w:szCs w:val="20"/>
        </w:rPr>
        <w:t>,</w:t>
      </w:r>
      <w:r w:rsidRPr="00F80BA4">
        <w:rPr>
          <w:rFonts w:cs="Arial"/>
          <w:sz w:val="20"/>
          <w:szCs w:val="20"/>
        </w:rPr>
        <w:t xml:space="preserve"> as in force in each state and territory (the National Law). Appointmen</w:t>
      </w:r>
      <w:r w:rsidR="007811B0" w:rsidRPr="00F80BA4">
        <w:rPr>
          <w:rFonts w:cs="Arial"/>
          <w:sz w:val="20"/>
          <w:szCs w:val="20"/>
        </w:rPr>
        <w:t xml:space="preserve">ts are for </w:t>
      </w:r>
      <w:r w:rsidR="00F80BA4" w:rsidRPr="00F80BA4">
        <w:rPr>
          <w:rFonts w:cs="Arial"/>
          <w:sz w:val="20"/>
          <w:szCs w:val="20"/>
        </w:rPr>
        <w:t xml:space="preserve">an initial period of six months with </w:t>
      </w:r>
      <w:r w:rsidR="00943446">
        <w:rPr>
          <w:rFonts w:cs="Arial"/>
          <w:sz w:val="20"/>
          <w:szCs w:val="20"/>
        </w:rPr>
        <w:t>possibility for</w:t>
      </w:r>
      <w:r w:rsidR="00F80BA4" w:rsidRPr="00F80BA4">
        <w:rPr>
          <w:rFonts w:cs="Arial"/>
          <w:sz w:val="20"/>
          <w:szCs w:val="20"/>
        </w:rPr>
        <w:t xml:space="preserve"> extension.</w:t>
      </w:r>
    </w:p>
    <w:p w:rsidR="000E4926" w:rsidRDefault="00385E0F">
      <w:pPr>
        <w:pStyle w:val="AHPRASubheadinglevel2"/>
        <w:rPr>
          <w:lang w:val="en-US"/>
        </w:rPr>
      </w:pPr>
      <w:r w:rsidRPr="00385E0F">
        <w:rPr>
          <w:lang w:val="en-US"/>
        </w:rPr>
        <w:t xml:space="preserve">AHPRA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AHPRA supports the National Boards in managing the registration and notifications for health practitioners and students across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AHPRA has a national office based in Melbourne and offices in every state and territory to support local boards and committees. </w:t>
      </w:r>
    </w:p>
    <w:p w:rsidR="000E4926" w:rsidRDefault="00385E0F">
      <w:pPr>
        <w:pStyle w:val="AHPRASubheadinglevel2"/>
        <w:rPr>
          <w:lang w:val="en-US"/>
        </w:rPr>
      </w:pPr>
      <w:r w:rsidRPr="00385E0F">
        <w:rPr>
          <w:lang w:val="en-US"/>
        </w:rPr>
        <w:t xml:space="preserve">National Boards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The following 14 National Boards regulate the corresponding health professions under the Health Practitioner Regulation National Law: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Aboriginal and Torres Strait Islander Health Practice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Chinese Medicine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Chiropractic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Dental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Medical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Medical Radiation Practice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Nursing and Midwifery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Occupational Therapy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Optometry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Osteopathy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Pharmacy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Physiotherapy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Podiatry Board of Australia </w:t>
      </w:r>
    </w:p>
    <w:p w:rsidR="00385E0F" w:rsidRPr="00385E0F" w:rsidRDefault="00385E0F" w:rsidP="00385E0F">
      <w:pPr>
        <w:autoSpaceDE w:val="0"/>
        <w:autoSpaceDN w:val="0"/>
        <w:adjustRightInd w:val="0"/>
        <w:spacing w:after="0"/>
        <w:rPr>
          <w:rFonts w:cs="Arial"/>
          <w:color w:val="000000"/>
          <w:sz w:val="20"/>
          <w:szCs w:val="20"/>
          <w:lang w:val="en-US"/>
        </w:rPr>
      </w:pPr>
      <w:r w:rsidRPr="00385E0F">
        <w:rPr>
          <w:rFonts w:cs="Arial"/>
          <w:color w:val="000000"/>
          <w:sz w:val="20"/>
          <w:szCs w:val="20"/>
          <w:lang w:val="en-US"/>
        </w:rPr>
        <w:t xml:space="preserve">• Psychology Board of Australia </w:t>
      </w:r>
    </w:p>
    <w:p w:rsidR="003A0368" w:rsidRPr="00C31EC3" w:rsidRDefault="003A0368" w:rsidP="00C31EC3">
      <w:pPr>
        <w:tabs>
          <w:tab w:val="left" w:pos="0"/>
        </w:tabs>
        <w:autoSpaceDE w:val="0"/>
        <w:autoSpaceDN w:val="0"/>
        <w:adjustRightInd w:val="0"/>
        <w:rPr>
          <w:rFonts w:cs="Arial"/>
          <w:b/>
          <w:bCs/>
          <w:sz w:val="20"/>
          <w:szCs w:val="20"/>
        </w:rPr>
      </w:pPr>
    </w:p>
    <w:p w:rsidR="00C31EC3" w:rsidRPr="004759F4" w:rsidRDefault="00C00C78" w:rsidP="009C3E41">
      <w:pPr>
        <w:pStyle w:val="AHPRASubheadinglevel2"/>
      </w:pPr>
      <w:r w:rsidRPr="00C00C78">
        <w:rPr>
          <w:rStyle w:val="AHPRASubheadingChar"/>
          <w:b/>
        </w:rPr>
        <w:t>Advisory Committee</w:t>
      </w:r>
      <w:r w:rsidR="00385E0F" w:rsidRPr="004759F4">
        <w:t xml:space="preserve"> </w:t>
      </w:r>
    </w:p>
    <w:p w:rsidR="00745D70" w:rsidRDefault="00745D70" w:rsidP="00745D70">
      <w:pPr>
        <w:pStyle w:val="AHPRAbody"/>
        <w:rPr>
          <w:szCs w:val="20"/>
        </w:rPr>
      </w:pPr>
      <w:r>
        <w:t>The Board</w:t>
      </w:r>
      <w:r w:rsidRPr="00543416">
        <w:t xml:space="preserve"> </w:t>
      </w:r>
      <w:r w:rsidR="00DB1E1D">
        <w:t xml:space="preserve">has </w:t>
      </w:r>
      <w:r w:rsidR="003A0368">
        <w:t xml:space="preserve">recently </w:t>
      </w:r>
      <w:r w:rsidR="00BA2053">
        <w:t xml:space="preserve">established the Advisory Committee to </w:t>
      </w:r>
      <w:r w:rsidRPr="00CA02E9">
        <w:t>overs</w:t>
      </w:r>
      <w:r>
        <w:t>ee</w:t>
      </w:r>
      <w:r w:rsidRPr="00543416">
        <w:t xml:space="preserve"> the assessment of knowledge and clinical skills of overseas </w:t>
      </w:r>
      <w:r>
        <w:t>qualified psychologists.</w:t>
      </w:r>
      <w:r w:rsidRPr="00745D70">
        <w:t xml:space="preserve"> </w:t>
      </w:r>
      <w:r>
        <w:t>Th</w:t>
      </w:r>
      <w:r w:rsidR="00453D61">
        <w:t xml:space="preserve">is work is currently being </w:t>
      </w:r>
      <w:r w:rsidR="00DB1E1D">
        <w:t>outsourced</w:t>
      </w:r>
      <w:r w:rsidR="00453D61">
        <w:t xml:space="preserve"> through the</w:t>
      </w:r>
      <w:r>
        <w:t xml:space="preserve"> Australian Psychological </w:t>
      </w:r>
      <w:r w:rsidR="00DB1E1D">
        <w:t>Society;</w:t>
      </w:r>
      <w:r>
        <w:t xml:space="preserve"> </w:t>
      </w:r>
      <w:r w:rsidR="00BA2053">
        <w:t>however the Board</w:t>
      </w:r>
      <w:r w:rsidR="00453D61">
        <w:t xml:space="preserve"> now wishes to undertake this work internally</w:t>
      </w:r>
      <w:r>
        <w:t>.</w:t>
      </w:r>
    </w:p>
    <w:p w:rsidR="00DC798E" w:rsidRPr="00FF158E" w:rsidRDefault="00496854" w:rsidP="00DC798E">
      <w:pPr>
        <w:autoSpaceDE w:val="0"/>
        <w:autoSpaceDN w:val="0"/>
        <w:adjustRightInd w:val="0"/>
        <w:rPr>
          <w:rFonts w:cs="Arial"/>
          <w:color w:val="000000"/>
          <w:sz w:val="20"/>
          <w:szCs w:val="20"/>
        </w:rPr>
      </w:pPr>
      <w:r>
        <w:rPr>
          <w:rFonts w:cs="Arial"/>
          <w:color w:val="000000"/>
          <w:sz w:val="20"/>
          <w:szCs w:val="20"/>
        </w:rPr>
        <w:t>The Board</w:t>
      </w:r>
      <w:r w:rsidR="00DC798E" w:rsidRPr="00FF158E">
        <w:rPr>
          <w:rFonts w:cs="Arial"/>
          <w:color w:val="000000"/>
          <w:sz w:val="20"/>
          <w:szCs w:val="20"/>
        </w:rPr>
        <w:t xml:space="preserve"> has established the </w:t>
      </w:r>
      <w:r>
        <w:rPr>
          <w:rFonts w:cs="Arial"/>
          <w:color w:val="000000"/>
          <w:sz w:val="20"/>
          <w:szCs w:val="20"/>
        </w:rPr>
        <w:t>Advisory Committee</w:t>
      </w:r>
      <w:r w:rsidR="00DC798E" w:rsidRPr="00FF158E">
        <w:rPr>
          <w:rFonts w:cs="Arial"/>
          <w:color w:val="000000"/>
          <w:sz w:val="20"/>
          <w:szCs w:val="20"/>
        </w:rPr>
        <w:t xml:space="preserve"> under the National Law as part of its governance framework.</w:t>
      </w:r>
    </w:p>
    <w:p w:rsidR="00745D70" w:rsidRPr="00745D70" w:rsidRDefault="00C31EC3" w:rsidP="00745D70">
      <w:pPr>
        <w:spacing w:after="0"/>
        <w:rPr>
          <w:rFonts w:cs="Arial"/>
          <w:sz w:val="20"/>
          <w:szCs w:val="20"/>
        </w:rPr>
      </w:pPr>
      <w:r w:rsidRPr="00B052AC">
        <w:rPr>
          <w:rFonts w:cs="Arial"/>
          <w:sz w:val="20"/>
          <w:szCs w:val="20"/>
        </w:rPr>
        <w:t xml:space="preserve">The </w:t>
      </w:r>
      <w:r w:rsidR="00745D70">
        <w:rPr>
          <w:rFonts w:cs="Arial"/>
          <w:sz w:val="20"/>
          <w:szCs w:val="20"/>
        </w:rPr>
        <w:t>implementation</w:t>
      </w:r>
      <w:r w:rsidR="00057404">
        <w:rPr>
          <w:rFonts w:cs="Arial"/>
          <w:sz w:val="20"/>
          <w:szCs w:val="20"/>
        </w:rPr>
        <w:t xml:space="preserve"> and transition to</w:t>
      </w:r>
      <w:r w:rsidRPr="00B052AC">
        <w:rPr>
          <w:rFonts w:cs="Arial"/>
          <w:sz w:val="20"/>
          <w:szCs w:val="20"/>
        </w:rPr>
        <w:t xml:space="preserve"> </w:t>
      </w:r>
      <w:r w:rsidR="00745D70">
        <w:rPr>
          <w:rFonts w:cs="Arial"/>
          <w:sz w:val="20"/>
          <w:szCs w:val="20"/>
        </w:rPr>
        <w:t>the</w:t>
      </w:r>
      <w:r w:rsidR="00496854">
        <w:rPr>
          <w:rFonts w:cs="Arial"/>
          <w:sz w:val="20"/>
          <w:szCs w:val="20"/>
        </w:rPr>
        <w:t xml:space="preserve"> </w:t>
      </w:r>
      <w:r w:rsidR="00943446">
        <w:rPr>
          <w:rFonts w:cs="Arial"/>
          <w:sz w:val="20"/>
          <w:szCs w:val="20"/>
        </w:rPr>
        <w:t>Advisory Committee</w:t>
      </w:r>
      <w:r w:rsidR="00745D70">
        <w:rPr>
          <w:rFonts w:cs="Arial"/>
          <w:sz w:val="20"/>
          <w:szCs w:val="20"/>
        </w:rPr>
        <w:t xml:space="preserve"> </w:t>
      </w:r>
      <w:r w:rsidRPr="00B052AC">
        <w:rPr>
          <w:rFonts w:cs="Arial"/>
          <w:sz w:val="20"/>
          <w:szCs w:val="20"/>
        </w:rPr>
        <w:t>is</w:t>
      </w:r>
      <w:r>
        <w:rPr>
          <w:rFonts w:cs="Arial"/>
          <w:sz w:val="20"/>
          <w:szCs w:val="20"/>
        </w:rPr>
        <w:t xml:space="preserve"> a </w:t>
      </w:r>
      <w:r w:rsidR="00943446">
        <w:rPr>
          <w:rFonts w:cs="Arial"/>
          <w:sz w:val="20"/>
          <w:szCs w:val="20"/>
        </w:rPr>
        <w:t>crucial part of the work of</w:t>
      </w:r>
      <w:r>
        <w:rPr>
          <w:rFonts w:cs="Arial"/>
          <w:sz w:val="20"/>
          <w:szCs w:val="20"/>
        </w:rPr>
        <w:t xml:space="preserve"> the Board. </w:t>
      </w:r>
      <w:r>
        <w:rPr>
          <w:sz w:val="20"/>
          <w:szCs w:val="20"/>
        </w:rPr>
        <w:t>T</w:t>
      </w:r>
      <w:r w:rsidRPr="00F86A48">
        <w:rPr>
          <w:sz w:val="20"/>
          <w:szCs w:val="20"/>
        </w:rPr>
        <w:t xml:space="preserve">he </w:t>
      </w:r>
      <w:r w:rsidR="00943446" w:rsidRPr="00745D70">
        <w:rPr>
          <w:rStyle w:val="AHPRAbodyChar"/>
          <w:sz w:val="20"/>
          <w:szCs w:val="20"/>
        </w:rPr>
        <w:t>Psychology Assessment Unit</w:t>
      </w:r>
      <w:r w:rsidR="00943446">
        <w:rPr>
          <w:rStyle w:val="AHPRAbodyChar"/>
          <w:sz w:val="20"/>
          <w:szCs w:val="20"/>
        </w:rPr>
        <w:t xml:space="preserve"> (PAU) of the</w:t>
      </w:r>
      <w:r w:rsidR="00943446" w:rsidRPr="00745D70">
        <w:rPr>
          <w:rStyle w:val="AHPRAbodyChar"/>
          <w:sz w:val="20"/>
          <w:szCs w:val="20"/>
        </w:rPr>
        <w:t xml:space="preserve"> </w:t>
      </w:r>
      <w:r w:rsidRPr="00F86A48">
        <w:rPr>
          <w:sz w:val="20"/>
          <w:szCs w:val="20"/>
        </w:rPr>
        <w:t>Australian Health Practitioner Regulation Agency (AHPRA)</w:t>
      </w:r>
      <w:r>
        <w:rPr>
          <w:rFonts w:cs="Arial"/>
          <w:sz w:val="20"/>
          <w:szCs w:val="20"/>
        </w:rPr>
        <w:t xml:space="preserve"> and the </w:t>
      </w:r>
      <w:r w:rsidR="00496854">
        <w:rPr>
          <w:rFonts w:cs="Arial"/>
          <w:sz w:val="20"/>
          <w:szCs w:val="20"/>
        </w:rPr>
        <w:t>Advisory</w:t>
      </w:r>
      <w:r w:rsidRPr="00B052AC">
        <w:rPr>
          <w:rFonts w:cs="Arial"/>
          <w:sz w:val="20"/>
          <w:szCs w:val="20"/>
        </w:rPr>
        <w:t xml:space="preserve"> Committee </w:t>
      </w:r>
      <w:r>
        <w:rPr>
          <w:rFonts w:cs="Arial"/>
          <w:sz w:val="20"/>
          <w:szCs w:val="20"/>
        </w:rPr>
        <w:t xml:space="preserve">are </w:t>
      </w:r>
      <w:r w:rsidRPr="00B052AC">
        <w:rPr>
          <w:rFonts w:cs="Arial"/>
          <w:sz w:val="20"/>
          <w:szCs w:val="20"/>
        </w:rPr>
        <w:t xml:space="preserve">responsible for </w:t>
      </w:r>
      <w:r w:rsidR="007B60D8">
        <w:rPr>
          <w:rFonts w:cs="Arial"/>
          <w:sz w:val="20"/>
          <w:szCs w:val="20"/>
        </w:rPr>
        <w:t xml:space="preserve">the </w:t>
      </w:r>
      <w:r w:rsidRPr="00B052AC">
        <w:rPr>
          <w:rFonts w:cs="Arial"/>
          <w:sz w:val="20"/>
          <w:szCs w:val="20"/>
        </w:rPr>
        <w:t>deliver</w:t>
      </w:r>
      <w:r>
        <w:rPr>
          <w:rFonts w:cs="Arial"/>
          <w:sz w:val="20"/>
          <w:szCs w:val="20"/>
        </w:rPr>
        <w:t xml:space="preserve">y of </w:t>
      </w:r>
      <w:r w:rsidR="00943446">
        <w:rPr>
          <w:rFonts w:cs="Arial"/>
          <w:sz w:val="20"/>
          <w:szCs w:val="20"/>
        </w:rPr>
        <w:t>this work</w:t>
      </w:r>
      <w:r w:rsidRPr="00745D70">
        <w:rPr>
          <w:rFonts w:cs="Arial"/>
          <w:sz w:val="20"/>
          <w:szCs w:val="20"/>
        </w:rPr>
        <w:t xml:space="preserve">. </w:t>
      </w:r>
      <w:r w:rsidRPr="00745D70">
        <w:rPr>
          <w:rStyle w:val="AHPRAbodyChar"/>
          <w:sz w:val="20"/>
          <w:szCs w:val="20"/>
        </w:rPr>
        <w:t xml:space="preserve">The principal role of the </w:t>
      </w:r>
      <w:r w:rsidR="00496854" w:rsidRPr="00745D70">
        <w:rPr>
          <w:rStyle w:val="AHPRAbodyChar"/>
          <w:sz w:val="20"/>
          <w:szCs w:val="20"/>
        </w:rPr>
        <w:t xml:space="preserve">Advisory </w:t>
      </w:r>
      <w:r w:rsidRPr="00745D70">
        <w:rPr>
          <w:rStyle w:val="AHPRAbodyChar"/>
          <w:sz w:val="20"/>
          <w:szCs w:val="20"/>
        </w:rPr>
        <w:t xml:space="preserve">Committee </w:t>
      </w:r>
      <w:r w:rsidR="00745D70">
        <w:rPr>
          <w:rStyle w:val="AHPRAbodyChar"/>
          <w:sz w:val="20"/>
          <w:szCs w:val="20"/>
        </w:rPr>
        <w:t xml:space="preserve">is </w:t>
      </w:r>
      <w:r w:rsidR="00943446">
        <w:rPr>
          <w:rStyle w:val="AHPRAbodyChar"/>
          <w:sz w:val="20"/>
          <w:szCs w:val="20"/>
        </w:rPr>
        <w:t xml:space="preserve">to </w:t>
      </w:r>
      <w:r w:rsidR="00745D70" w:rsidRPr="00745D70">
        <w:rPr>
          <w:rStyle w:val="AHPRAbodyChar"/>
          <w:sz w:val="20"/>
          <w:szCs w:val="20"/>
        </w:rPr>
        <w:t xml:space="preserve">provide advice and recommendations to </w:t>
      </w:r>
      <w:r w:rsidR="00943446">
        <w:rPr>
          <w:rStyle w:val="AHPRAbodyChar"/>
          <w:sz w:val="20"/>
          <w:szCs w:val="20"/>
        </w:rPr>
        <w:t xml:space="preserve">the PAU </w:t>
      </w:r>
      <w:r w:rsidR="00745D70" w:rsidRPr="00745D70">
        <w:rPr>
          <w:rStyle w:val="AHPRAbodyChar"/>
          <w:sz w:val="20"/>
          <w:szCs w:val="20"/>
        </w:rPr>
        <w:t>on matters related to the assessment of overseas qualified psychologists within the Board’s approved model of assessment</w:t>
      </w:r>
      <w:r w:rsidR="00842D80">
        <w:rPr>
          <w:rStyle w:val="AHPRAbodyChar"/>
          <w:sz w:val="20"/>
          <w:szCs w:val="20"/>
        </w:rPr>
        <w:t xml:space="preserve">. The Advisory Committee is not a decision making body. </w:t>
      </w:r>
      <w:r w:rsidR="00943446">
        <w:rPr>
          <w:rStyle w:val="AHPRAbodyChar"/>
          <w:sz w:val="20"/>
          <w:szCs w:val="20"/>
        </w:rPr>
        <w:t>A</w:t>
      </w:r>
      <w:r w:rsidR="00745D70" w:rsidRPr="00745D70">
        <w:rPr>
          <w:rStyle w:val="AHPRAbodyChar"/>
          <w:sz w:val="20"/>
          <w:szCs w:val="20"/>
        </w:rPr>
        <w:t>ll applications from overseas trained psychologists will be assessed in a centralised location to promote efficient, consistent outcomes</w:t>
      </w:r>
      <w:r w:rsidR="00943446">
        <w:rPr>
          <w:rStyle w:val="AHPRAbodyChar"/>
          <w:sz w:val="20"/>
          <w:szCs w:val="20"/>
        </w:rPr>
        <w:t xml:space="preserve"> through the PAU</w:t>
      </w:r>
      <w:r w:rsidR="00745D70" w:rsidRPr="00745D70">
        <w:rPr>
          <w:rStyle w:val="AHPRAbodyChar"/>
          <w:sz w:val="20"/>
          <w:szCs w:val="20"/>
        </w:rPr>
        <w:t>.</w:t>
      </w:r>
    </w:p>
    <w:p w:rsidR="00595498" w:rsidRDefault="00595498" w:rsidP="00595498">
      <w:pPr>
        <w:pStyle w:val="AHPRAbody"/>
      </w:pPr>
      <w:r>
        <w:t xml:space="preserve">  </w:t>
      </w:r>
    </w:p>
    <w:p w:rsidR="00EF74BD" w:rsidRDefault="00EF74BD">
      <w:pPr>
        <w:spacing w:after="0"/>
        <w:rPr>
          <w:b/>
          <w:sz w:val="20"/>
        </w:rPr>
      </w:pPr>
      <w:r>
        <w:br w:type="page"/>
      </w:r>
    </w:p>
    <w:p w:rsidR="00D06809" w:rsidRPr="00346B6F" w:rsidRDefault="00385E0F" w:rsidP="00385E0F">
      <w:pPr>
        <w:pStyle w:val="AHPRASubheadinglevel2"/>
      </w:pPr>
      <w:r>
        <w:t>Functions of the Advisory Committee</w:t>
      </w:r>
    </w:p>
    <w:p w:rsidR="00D06809" w:rsidRPr="004D62FA" w:rsidRDefault="00D06809" w:rsidP="00842D80">
      <w:pPr>
        <w:autoSpaceDE w:val="0"/>
        <w:autoSpaceDN w:val="0"/>
        <w:adjustRightInd w:val="0"/>
        <w:rPr>
          <w:rFonts w:cs="Arial"/>
          <w:sz w:val="20"/>
          <w:szCs w:val="20"/>
        </w:rPr>
      </w:pPr>
      <w:r w:rsidRPr="004D62FA">
        <w:rPr>
          <w:rFonts w:cs="Arial"/>
          <w:sz w:val="20"/>
          <w:szCs w:val="20"/>
        </w:rPr>
        <w:t xml:space="preserve">The major functions of the </w:t>
      </w:r>
      <w:r w:rsidR="004F3958">
        <w:rPr>
          <w:rFonts w:cs="Arial"/>
          <w:sz w:val="20"/>
          <w:szCs w:val="20"/>
        </w:rPr>
        <w:t xml:space="preserve">Advisory </w:t>
      </w:r>
      <w:r w:rsidRPr="004D62FA">
        <w:rPr>
          <w:rFonts w:cs="Arial"/>
          <w:sz w:val="20"/>
          <w:szCs w:val="20"/>
        </w:rPr>
        <w:t xml:space="preserve">Committee </w:t>
      </w:r>
      <w:r w:rsidR="000E7364">
        <w:rPr>
          <w:rFonts w:cs="Arial"/>
          <w:sz w:val="20"/>
          <w:szCs w:val="20"/>
        </w:rPr>
        <w:t xml:space="preserve">are </w:t>
      </w:r>
      <w:r w:rsidRPr="004D62FA">
        <w:rPr>
          <w:rFonts w:cs="Arial"/>
          <w:sz w:val="20"/>
          <w:szCs w:val="20"/>
        </w:rPr>
        <w:t>to</w:t>
      </w:r>
    </w:p>
    <w:p w:rsidR="00745D70" w:rsidRPr="00797A05" w:rsidRDefault="00745D70" w:rsidP="00745D70">
      <w:pPr>
        <w:pStyle w:val="AHPRABulletlevel1"/>
      </w:pPr>
      <w:r>
        <w:t>assist the Board and AHPRA to ensure implementation of the Board’s approved model of assessment  reflects</w:t>
      </w:r>
      <w:r w:rsidRPr="00A72CC1">
        <w:t xml:space="preserve"> the objectives</w:t>
      </w:r>
      <w:r w:rsidRPr="007E1FC0">
        <w:t xml:space="preserve"> and guiding principles of the National </w:t>
      </w:r>
      <w:r>
        <w:t>L</w:t>
      </w:r>
      <w:r w:rsidRPr="007E1FC0">
        <w:t xml:space="preserve">aw and </w:t>
      </w:r>
      <w:r>
        <w:t>the</w:t>
      </w:r>
      <w:r w:rsidRPr="007E1FC0">
        <w:t xml:space="preserve"> regulatory principles</w:t>
      </w:r>
      <w:r>
        <w:t xml:space="preserve"> for the National Scheme,</w:t>
      </w:r>
      <w:r w:rsidRPr="00797A05">
        <w:t xml:space="preserve"> </w:t>
      </w:r>
      <w:r>
        <w:t>by responding to requests for</w:t>
      </w:r>
      <w:r w:rsidRPr="00797A05">
        <w:t xml:space="preserve"> advice </w:t>
      </w:r>
    </w:p>
    <w:p w:rsidR="00E8483A" w:rsidRPr="00745D70" w:rsidRDefault="00745D70" w:rsidP="00E8483A">
      <w:pPr>
        <w:pStyle w:val="AHPRABulletlevel1"/>
      </w:pPr>
      <w:r>
        <w:rPr>
          <w:szCs w:val="20"/>
        </w:rPr>
        <w:t xml:space="preserve">support implementation of the </w:t>
      </w:r>
      <w:r>
        <w:rPr>
          <w:rFonts w:cs="Arial"/>
          <w:szCs w:val="20"/>
        </w:rPr>
        <w:t xml:space="preserve">Board’s approved model of assessment, </w:t>
      </w:r>
      <w:r w:rsidRPr="000B4C7C">
        <w:rPr>
          <w:szCs w:val="20"/>
        </w:rPr>
        <w:t xml:space="preserve">to ensure </w:t>
      </w:r>
      <w:r w:rsidRPr="000B4C7C">
        <w:rPr>
          <w:rFonts w:cs="Arial"/>
          <w:szCs w:val="20"/>
        </w:rPr>
        <w:t xml:space="preserve">applications </w:t>
      </w:r>
      <w:r>
        <w:rPr>
          <w:rFonts w:cs="Arial"/>
          <w:szCs w:val="20"/>
        </w:rPr>
        <w:t xml:space="preserve">for assessment </w:t>
      </w:r>
      <w:r w:rsidRPr="000B4C7C">
        <w:rPr>
          <w:rFonts w:cs="Arial"/>
          <w:szCs w:val="20"/>
        </w:rPr>
        <w:t xml:space="preserve">from overseas qualified </w:t>
      </w:r>
      <w:r>
        <w:rPr>
          <w:rFonts w:cs="Arial"/>
          <w:szCs w:val="20"/>
        </w:rPr>
        <w:t>psychologists</w:t>
      </w:r>
      <w:r w:rsidRPr="000B4C7C">
        <w:rPr>
          <w:rFonts w:cs="Arial"/>
          <w:szCs w:val="20"/>
        </w:rPr>
        <w:t xml:space="preserve"> are processed fairly, reasonably and consistently</w:t>
      </w:r>
    </w:p>
    <w:p w:rsidR="00745D70" w:rsidRPr="00745D70" w:rsidRDefault="00745D70" w:rsidP="00E8483A">
      <w:pPr>
        <w:pStyle w:val="AHPRABulletlevel1"/>
      </w:pPr>
      <w:r>
        <w:rPr>
          <w:szCs w:val="20"/>
        </w:rPr>
        <w:t>provide a forum for expert input on issues related to the assessment of overseas qualified psychologists, including any issues that arise from an individual assessment outcome that have potential unforeseen impacts/consequences/risks for the Board and AHPRA</w:t>
      </w:r>
    </w:p>
    <w:p w:rsidR="00745D70" w:rsidRDefault="00745D70" w:rsidP="00E8483A">
      <w:pPr>
        <w:pStyle w:val="AHPRABulletlevel1"/>
      </w:pPr>
      <w:r>
        <w:rPr>
          <w:szCs w:val="20"/>
        </w:rPr>
        <w:t xml:space="preserve">provide a forum for expert input to </w:t>
      </w:r>
      <w:r>
        <w:rPr>
          <w:rFonts w:cs="Arial"/>
          <w:szCs w:val="20"/>
        </w:rPr>
        <w:t>applying the</w:t>
      </w:r>
      <w:r w:rsidRPr="007E1FC0">
        <w:rPr>
          <w:rFonts w:cs="Arial"/>
          <w:szCs w:val="20"/>
        </w:rPr>
        <w:t xml:space="preserve"> regulatory principles</w:t>
      </w:r>
      <w:r>
        <w:rPr>
          <w:rFonts w:cs="Arial"/>
          <w:szCs w:val="20"/>
        </w:rPr>
        <w:t xml:space="preserve"> in the context of </w:t>
      </w:r>
      <w:r w:rsidRPr="001F1E96">
        <w:rPr>
          <w:rFonts w:cs="Arial"/>
          <w:szCs w:val="20"/>
        </w:rPr>
        <w:t>assessing overseas qualified p</w:t>
      </w:r>
      <w:r>
        <w:rPr>
          <w:rFonts w:cs="Arial"/>
          <w:szCs w:val="20"/>
        </w:rPr>
        <w:t>sychologists</w:t>
      </w:r>
    </w:p>
    <w:p w:rsidR="007718E4" w:rsidRPr="007718E4" w:rsidRDefault="007718E4" w:rsidP="00E8483A">
      <w:pPr>
        <w:pStyle w:val="AHPRABulletlevel1"/>
      </w:pPr>
      <w:r>
        <w:rPr>
          <w:szCs w:val="20"/>
        </w:rPr>
        <w:t xml:space="preserve">discuss and respond to </w:t>
      </w:r>
      <w:r>
        <w:rPr>
          <w:rFonts w:cs="Arial"/>
          <w:szCs w:val="20"/>
        </w:rPr>
        <w:t xml:space="preserve">requests from </w:t>
      </w:r>
      <w:r w:rsidRPr="0048770F">
        <w:rPr>
          <w:rFonts w:cs="Arial"/>
          <w:szCs w:val="20"/>
        </w:rPr>
        <w:t xml:space="preserve">AHPRA’s </w:t>
      </w:r>
      <w:r w:rsidR="00907262">
        <w:rPr>
          <w:rFonts w:cs="Arial"/>
          <w:szCs w:val="20"/>
        </w:rPr>
        <w:t>PAU</w:t>
      </w:r>
      <w:r>
        <w:rPr>
          <w:rFonts w:cs="Arial"/>
          <w:szCs w:val="20"/>
        </w:rPr>
        <w:t xml:space="preserve"> for</w:t>
      </w:r>
      <w:r w:rsidRPr="0001675E">
        <w:rPr>
          <w:rFonts w:cs="Arial"/>
          <w:szCs w:val="20"/>
        </w:rPr>
        <w:t xml:space="preserve"> advice </w:t>
      </w:r>
      <w:r>
        <w:rPr>
          <w:rFonts w:cs="Arial"/>
          <w:szCs w:val="20"/>
        </w:rPr>
        <w:t xml:space="preserve">and recommendations on matters related to </w:t>
      </w:r>
      <w:r w:rsidRPr="0001675E">
        <w:rPr>
          <w:rFonts w:cs="Arial"/>
          <w:szCs w:val="20"/>
        </w:rPr>
        <w:t xml:space="preserve">the assessment of overseas qualified psychologists </w:t>
      </w:r>
      <w:r>
        <w:rPr>
          <w:rFonts w:cs="Arial"/>
          <w:szCs w:val="20"/>
        </w:rPr>
        <w:t xml:space="preserve">and their qualifications </w:t>
      </w:r>
      <w:r w:rsidRPr="00C25FCA">
        <w:rPr>
          <w:rFonts w:cs="Arial"/>
          <w:szCs w:val="20"/>
        </w:rPr>
        <w:t>within the Board’s approved model of assessment</w:t>
      </w:r>
    </w:p>
    <w:p w:rsidR="007718E4" w:rsidRDefault="007718E4" w:rsidP="00E8483A">
      <w:pPr>
        <w:pStyle w:val="AHPRABulletlevel1"/>
      </w:pPr>
      <w:r w:rsidRPr="00ED2C00">
        <w:rPr>
          <w:szCs w:val="20"/>
        </w:rPr>
        <w:t xml:space="preserve">provide </w:t>
      </w:r>
      <w:r>
        <w:rPr>
          <w:szCs w:val="20"/>
        </w:rPr>
        <w:t xml:space="preserve">expert </w:t>
      </w:r>
      <w:r w:rsidRPr="00ED2C00">
        <w:rPr>
          <w:szCs w:val="20"/>
        </w:rPr>
        <w:t>input</w:t>
      </w:r>
      <w:r>
        <w:rPr>
          <w:szCs w:val="20"/>
        </w:rPr>
        <w:t>,</w:t>
      </w:r>
      <w:r w:rsidRPr="00ED2C00">
        <w:rPr>
          <w:szCs w:val="20"/>
        </w:rPr>
        <w:t xml:space="preserve"> advice</w:t>
      </w:r>
      <w:r>
        <w:rPr>
          <w:szCs w:val="20"/>
        </w:rPr>
        <w:t xml:space="preserve"> and recommendations</w:t>
      </w:r>
      <w:r w:rsidRPr="00ED2C00">
        <w:rPr>
          <w:szCs w:val="20"/>
        </w:rPr>
        <w:t xml:space="preserve"> </w:t>
      </w:r>
      <w:r w:rsidRPr="0001675E">
        <w:rPr>
          <w:szCs w:val="20"/>
          <w:lang w:eastAsia="en-AU"/>
        </w:rPr>
        <w:t xml:space="preserve">on </w:t>
      </w:r>
      <w:r>
        <w:rPr>
          <w:szCs w:val="20"/>
          <w:lang w:eastAsia="en-AU"/>
        </w:rPr>
        <w:t xml:space="preserve">implementation of </w:t>
      </w:r>
      <w:r>
        <w:rPr>
          <w:rFonts w:cs="Arial"/>
          <w:szCs w:val="20"/>
        </w:rPr>
        <w:t>the Board’s approved model of assessment</w:t>
      </w:r>
      <w:r>
        <w:rPr>
          <w:szCs w:val="20"/>
        </w:rPr>
        <w:t>, as required</w:t>
      </w:r>
      <w:r w:rsidRPr="00E8483A">
        <w:t xml:space="preserve"> </w:t>
      </w:r>
    </w:p>
    <w:p w:rsidR="00E8483A" w:rsidRPr="00E8483A" w:rsidRDefault="007718E4" w:rsidP="00907262">
      <w:pPr>
        <w:pStyle w:val="AHPRABulletlevel1"/>
      </w:pPr>
      <w:r>
        <w:rPr>
          <w:szCs w:val="20"/>
        </w:rPr>
        <w:t xml:space="preserve">assist AHPRA to develop policy advice to the Board </w:t>
      </w:r>
      <w:r w:rsidRPr="00ED2C00">
        <w:rPr>
          <w:szCs w:val="20"/>
        </w:rPr>
        <w:t xml:space="preserve">on </w:t>
      </w:r>
      <w:r>
        <w:rPr>
          <w:rFonts w:cs="Arial"/>
          <w:szCs w:val="20"/>
        </w:rPr>
        <w:t>the</w:t>
      </w:r>
      <w:r w:rsidRPr="00C25FCA">
        <w:rPr>
          <w:rFonts w:cs="Arial"/>
          <w:szCs w:val="20"/>
        </w:rPr>
        <w:t xml:space="preserve"> approved model of assessment</w:t>
      </w:r>
      <w:r w:rsidRPr="00A72CC1">
        <w:rPr>
          <w:rFonts w:cs="Arial"/>
          <w:szCs w:val="20"/>
        </w:rPr>
        <w:t xml:space="preserve"> </w:t>
      </w:r>
      <w:r>
        <w:rPr>
          <w:rFonts w:cs="Arial"/>
          <w:szCs w:val="20"/>
        </w:rPr>
        <w:t xml:space="preserve">of overseas qualified psychologists </w:t>
      </w:r>
      <w:r>
        <w:rPr>
          <w:szCs w:val="20"/>
        </w:rPr>
        <w:t>and related processes, where appropriate</w:t>
      </w:r>
      <w:r w:rsidRPr="00E8483A">
        <w:t xml:space="preserve"> </w:t>
      </w:r>
    </w:p>
    <w:p w:rsidR="00E8483A" w:rsidRDefault="007811B0" w:rsidP="00E8483A">
      <w:pPr>
        <w:pStyle w:val="AHPRABulletlevel1"/>
      </w:pPr>
      <w:r w:rsidRPr="00CF4330">
        <w:t>assist AHPRA staff and the Chair on the specific projects and requests</w:t>
      </w:r>
    </w:p>
    <w:p w:rsidR="00E8483A" w:rsidRDefault="007811B0" w:rsidP="00E8483A">
      <w:pPr>
        <w:pStyle w:val="AHPRABulletlevel1"/>
      </w:pPr>
      <w:r w:rsidRPr="00CF4330">
        <w:t>work with AHPRA on operational issues associated with</w:t>
      </w:r>
      <w:r w:rsidR="00745D70">
        <w:t xml:space="preserve"> the</w:t>
      </w:r>
      <w:r w:rsidRPr="00CF4330">
        <w:t xml:space="preserve"> </w:t>
      </w:r>
      <w:r w:rsidR="00745D70">
        <w:t>implementation of the Board’s approved model of assessment</w:t>
      </w:r>
    </w:p>
    <w:p w:rsidR="00EF7DC7" w:rsidRDefault="000E7364">
      <w:pPr>
        <w:pStyle w:val="AHPRABulletlevel1"/>
      </w:pPr>
      <w:r>
        <w:t>provide reports to the Board, including operational updates and recommendations for decisions, and</w:t>
      </w:r>
    </w:p>
    <w:p w:rsidR="000E7364" w:rsidRPr="00142956" w:rsidRDefault="000E7364" w:rsidP="00142956">
      <w:pPr>
        <w:pStyle w:val="AHPRABulletlevel1"/>
        <w:rPr>
          <w:color w:val="000000"/>
        </w:rPr>
      </w:pPr>
      <w:r w:rsidRPr="00FF158E">
        <w:t xml:space="preserve">work with AHPRA on operational issues associated with the </w:t>
      </w:r>
      <w:r w:rsidR="00745D70">
        <w:t>implementation of the Board’s approved model of assessment</w:t>
      </w:r>
      <w:r>
        <w:t>, including stakeholder management</w:t>
      </w:r>
    </w:p>
    <w:p w:rsidR="00CF4330" w:rsidRDefault="00CF4330" w:rsidP="009E64CA">
      <w:pPr>
        <w:pStyle w:val="AHPRAbody"/>
        <w:spacing w:after="0"/>
        <w:rPr>
          <w:rFonts w:cs="Times New Roman"/>
          <w:color w:val="007DC3"/>
        </w:rPr>
      </w:pPr>
    </w:p>
    <w:p w:rsidR="002729D2" w:rsidRPr="002729D2" w:rsidRDefault="004F3958" w:rsidP="002729D2">
      <w:pPr>
        <w:spacing w:after="0"/>
        <w:rPr>
          <w:rFonts w:cs="Arial"/>
          <w:sz w:val="20"/>
          <w:szCs w:val="20"/>
        </w:rPr>
      </w:pPr>
      <w:r>
        <w:rPr>
          <w:rFonts w:cs="Arial"/>
          <w:sz w:val="20"/>
          <w:szCs w:val="20"/>
        </w:rPr>
        <w:t xml:space="preserve">Advisory </w:t>
      </w:r>
      <w:r w:rsidR="002729D2" w:rsidRPr="002729D2">
        <w:rPr>
          <w:rFonts w:cs="Arial"/>
          <w:sz w:val="20"/>
          <w:szCs w:val="20"/>
        </w:rPr>
        <w:t xml:space="preserve">Committee members will include senior members of the psychology profession who have experience and knowledge in the core competencies required for registration in the profession, including experience in training, teaching, and assessment of professional competencies. Expertise is required in the following areas: </w:t>
      </w:r>
    </w:p>
    <w:p w:rsidR="002729D2" w:rsidRPr="002729D2" w:rsidRDefault="002729D2" w:rsidP="002729D2">
      <w:pPr>
        <w:spacing w:after="0"/>
        <w:rPr>
          <w:rFonts w:cs="Arial"/>
          <w:sz w:val="20"/>
          <w:szCs w:val="20"/>
        </w:rPr>
      </w:pPr>
    </w:p>
    <w:p w:rsidR="00907262" w:rsidRDefault="00907262" w:rsidP="00907262">
      <w:pPr>
        <w:pStyle w:val="AHPRABulletlevel1"/>
      </w:pPr>
      <w:r>
        <w:t xml:space="preserve">contemporary experience in assessment of overseas qualified psychologists </w:t>
      </w:r>
    </w:p>
    <w:p w:rsidR="00907262" w:rsidRDefault="00907262" w:rsidP="002729D2">
      <w:pPr>
        <w:pStyle w:val="AHPRABulletlevel1"/>
      </w:pPr>
      <w:r>
        <w:t>current psychology course accreditation expertise</w:t>
      </w:r>
      <w:r w:rsidR="00E55186">
        <w:t>, and</w:t>
      </w:r>
    </w:p>
    <w:p w:rsidR="002729D2" w:rsidRPr="00EF74BD" w:rsidRDefault="00907262" w:rsidP="00975183">
      <w:pPr>
        <w:pStyle w:val="AHPRABulletlevel1"/>
      </w:pPr>
      <w:r>
        <w:t xml:space="preserve">contemporary expertise in the delivery of psychology programs in Australia </w:t>
      </w:r>
    </w:p>
    <w:p w:rsidR="00D06809" w:rsidRPr="00346B6F" w:rsidRDefault="00D06809" w:rsidP="009C3E41">
      <w:pPr>
        <w:pStyle w:val="AHPRASubheadinglevel3"/>
      </w:pPr>
      <w:r w:rsidRPr="00346B6F">
        <w:t>Membership</w:t>
      </w:r>
    </w:p>
    <w:p w:rsidR="00D06809" w:rsidRDefault="00D06809" w:rsidP="00D06809">
      <w:pPr>
        <w:spacing w:after="0"/>
        <w:rPr>
          <w:rFonts w:cs="Arial"/>
          <w:color w:val="000000"/>
          <w:sz w:val="20"/>
          <w:szCs w:val="20"/>
        </w:rPr>
      </w:pPr>
      <w:r w:rsidRPr="009B4D42">
        <w:rPr>
          <w:rFonts w:cs="Arial"/>
          <w:sz w:val="20"/>
          <w:szCs w:val="20"/>
        </w:rPr>
        <w:t xml:space="preserve">Members of the </w:t>
      </w:r>
      <w:r w:rsidR="004F3958">
        <w:rPr>
          <w:rFonts w:cs="Arial"/>
          <w:sz w:val="20"/>
          <w:szCs w:val="20"/>
        </w:rPr>
        <w:t xml:space="preserve">Advisory </w:t>
      </w:r>
      <w:r w:rsidR="007811B0">
        <w:rPr>
          <w:rFonts w:cs="Arial"/>
          <w:sz w:val="20"/>
          <w:szCs w:val="20"/>
        </w:rPr>
        <w:t>Committee</w:t>
      </w:r>
      <w:r>
        <w:rPr>
          <w:rFonts w:cs="Arial"/>
          <w:sz w:val="20"/>
          <w:szCs w:val="20"/>
        </w:rPr>
        <w:t xml:space="preserve"> </w:t>
      </w:r>
      <w:r w:rsidR="00CF4330">
        <w:rPr>
          <w:rFonts w:cs="Arial"/>
          <w:sz w:val="20"/>
          <w:szCs w:val="20"/>
        </w:rPr>
        <w:t xml:space="preserve">will </w:t>
      </w:r>
      <w:r>
        <w:rPr>
          <w:rFonts w:cs="Arial"/>
          <w:sz w:val="20"/>
          <w:szCs w:val="20"/>
        </w:rPr>
        <w:t>be appointed by the Board</w:t>
      </w:r>
      <w:r w:rsidR="007B60D8">
        <w:rPr>
          <w:rFonts w:cs="Arial"/>
          <w:sz w:val="20"/>
          <w:szCs w:val="20"/>
        </w:rPr>
        <w:t>.</w:t>
      </w:r>
      <w:r w:rsidR="00CF4330">
        <w:rPr>
          <w:rFonts w:cs="Arial"/>
          <w:sz w:val="20"/>
          <w:szCs w:val="20"/>
        </w:rPr>
        <w:t xml:space="preserve"> </w:t>
      </w:r>
      <w:r w:rsidR="00CF4330" w:rsidRPr="00FF158E">
        <w:rPr>
          <w:rFonts w:cs="Arial"/>
          <w:color w:val="000000"/>
          <w:sz w:val="20"/>
          <w:szCs w:val="20"/>
        </w:rPr>
        <w:t xml:space="preserve">The </w:t>
      </w:r>
      <w:r w:rsidR="004F3958">
        <w:rPr>
          <w:rFonts w:cs="Arial"/>
          <w:color w:val="000000"/>
          <w:sz w:val="20"/>
          <w:szCs w:val="20"/>
        </w:rPr>
        <w:t xml:space="preserve">Advisory </w:t>
      </w:r>
      <w:r w:rsidR="00CF4330" w:rsidRPr="00FF158E">
        <w:rPr>
          <w:rFonts w:cs="Arial"/>
          <w:color w:val="000000"/>
          <w:sz w:val="20"/>
          <w:szCs w:val="20"/>
        </w:rPr>
        <w:t xml:space="preserve">Committee shall comprise of </w:t>
      </w:r>
      <w:r w:rsidR="00745D70">
        <w:rPr>
          <w:rFonts w:cs="Arial"/>
          <w:color w:val="000000"/>
          <w:sz w:val="20"/>
          <w:szCs w:val="20"/>
        </w:rPr>
        <w:t xml:space="preserve">three to five </w:t>
      </w:r>
      <w:r w:rsidR="00CF4330" w:rsidRPr="00FF158E">
        <w:rPr>
          <w:rFonts w:cs="Arial"/>
          <w:color w:val="000000"/>
          <w:sz w:val="20"/>
          <w:szCs w:val="20"/>
        </w:rPr>
        <w:t xml:space="preserve">members, </w:t>
      </w:r>
      <w:r w:rsidR="00CF4330">
        <w:rPr>
          <w:rFonts w:cs="Arial"/>
          <w:color w:val="000000"/>
          <w:sz w:val="20"/>
          <w:szCs w:val="20"/>
        </w:rPr>
        <w:t xml:space="preserve">with </w:t>
      </w:r>
      <w:r w:rsidR="00CF4330" w:rsidRPr="00FF158E">
        <w:rPr>
          <w:rFonts w:cs="Arial"/>
          <w:color w:val="000000"/>
          <w:sz w:val="20"/>
          <w:szCs w:val="20"/>
        </w:rPr>
        <w:t xml:space="preserve">at least </w:t>
      </w:r>
      <w:r w:rsidR="00745D70">
        <w:rPr>
          <w:rFonts w:cs="Arial"/>
          <w:color w:val="000000"/>
          <w:sz w:val="20"/>
          <w:szCs w:val="20"/>
        </w:rPr>
        <w:t>one</w:t>
      </w:r>
      <w:r w:rsidR="00CF4330" w:rsidRPr="00FF158E">
        <w:rPr>
          <w:rFonts w:cs="Arial"/>
          <w:color w:val="000000"/>
          <w:sz w:val="20"/>
          <w:szCs w:val="20"/>
        </w:rPr>
        <w:t xml:space="preserve"> </w:t>
      </w:r>
      <w:r w:rsidR="00745D70">
        <w:rPr>
          <w:rFonts w:cs="Arial"/>
          <w:color w:val="000000"/>
          <w:sz w:val="20"/>
          <w:szCs w:val="20"/>
        </w:rPr>
        <w:t>member</w:t>
      </w:r>
      <w:r w:rsidR="00CF4330">
        <w:rPr>
          <w:rFonts w:cs="Arial"/>
          <w:color w:val="000000"/>
          <w:sz w:val="20"/>
          <w:szCs w:val="20"/>
        </w:rPr>
        <w:t xml:space="preserve"> </w:t>
      </w:r>
      <w:r w:rsidR="00CF4330" w:rsidRPr="00FF158E">
        <w:rPr>
          <w:rFonts w:cs="Arial"/>
          <w:color w:val="000000"/>
          <w:sz w:val="20"/>
          <w:szCs w:val="20"/>
        </w:rPr>
        <w:t>being</w:t>
      </w:r>
      <w:r w:rsidR="00453C21">
        <w:rPr>
          <w:rFonts w:cs="Arial"/>
          <w:color w:val="000000"/>
          <w:sz w:val="20"/>
          <w:szCs w:val="20"/>
        </w:rPr>
        <w:t xml:space="preserve"> a</w:t>
      </w:r>
      <w:r w:rsidR="00CF4330" w:rsidRPr="00FF158E">
        <w:rPr>
          <w:rFonts w:cs="Arial"/>
          <w:color w:val="000000"/>
          <w:sz w:val="20"/>
          <w:szCs w:val="20"/>
        </w:rPr>
        <w:t xml:space="preserve"> current </w:t>
      </w:r>
      <w:r w:rsidR="00453C21">
        <w:rPr>
          <w:rFonts w:cs="Arial"/>
          <w:color w:val="000000"/>
          <w:sz w:val="20"/>
          <w:szCs w:val="20"/>
        </w:rPr>
        <w:t>member</w:t>
      </w:r>
      <w:r w:rsidR="00CF4330" w:rsidRPr="00FF158E">
        <w:rPr>
          <w:rFonts w:cs="Arial"/>
          <w:color w:val="000000"/>
          <w:sz w:val="20"/>
          <w:szCs w:val="20"/>
        </w:rPr>
        <w:t xml:space="preserve"> of the Board</w:t>
      </w:r>
      <w:r w:rsidR="00745D70">
        <w:rPr>
          <w:rFonts w:cs="Arial"/>
          <w:color w:val="000000"/>
          <w:sz w:val="20"/>
          <w:szCs w:val="20"/>
        </w:rPr>
        <w:t>.</w:t>
      </w:r>
    </w:p>
    <w:p w:rsidR="00745D70" w:rsidRDefault="00745D70" w:rsidP="00D06809">
      <w:pPr>
        <w:spacing w:after="0"/>
        <w:rPr>
          <w:rFonts w:cs="Arial"/>
          <w:sz w:val="20"/>
          <w:szCs w:val="20"/>
        </w:rPr>
      </w:pPr>
    </w:p>
    <w:p w:rsidR="007811B0" w:rsidRPr="00FF158E" w:rsidRDefault="004F3958" w:rsidP="007811B0">
      <w:pPr>
        <w:tabs>
          <w:tab w:val="left" w:pos="567"/>
        </w:tabs>
        <w:autoSpaceDE w:val="0"/>
        <w:autoSpaceDN w:val="0"/>
        <w:adjustRightInd w:val="0"/>
        <w:rPr>
          <w:rFonts w:cs="Arial"/>
          <w:color w:val="000000"/>
          <w:sz w:val="20"/>
          <w:szCs w:val="20"/>
        </w:rPr>
      </w:pPr>
      <w:r>
        <w:rPr>
          <w:rFonts w:cs="Arial"/>
          <w:color w:val="000000"/>
          <w:sz w:val="20"/>
          <w:szCs w:val="20"/>
        </w:rPr>
        <w:t xml:space="preserve">Advisory </w:t>
      </w:r>
      <w:r w:rsidR="007811B0" w:rsidRPr="00FF158E">
        <w:rPr>
          <w:rFonts w:cs="Arial"/>
          <w:color w:val="000000"/>
          <w:sz w:val="20"/>
          <w:szCs w:val="20"/>
        </w:rPr>
        <w:t>Committee members will include senior members of the psychology profession</w:t>
      </w:r>
      <w:r w:rsidR="00F84DAE">
        <w:rPr>
          <w:rFonts w:cs="Arial"/>
          <w:color w:val="000000"/>
          <w:sz w:val="20"/>
          <w:szCs w:val="20"/>
        </w:rPr>
        <w:t xml:space="preserve">, from different areas of practice </w:t>
      </w:r>
      <w:r w:rsidR="00F84DAE" w:rsidRPr="00F84DAE">
        <w:rPr>
          <w:rFonts w:cs="Arial"/>
          <w:color w:val="000000"/>
          <w:sz w:val="20"/>
          <w:szCs w:val="20"/>
        </w:rPr>
        <w:t>(</w:t>
      </w:r>
      <w:r w:rsidR="00F84DAE" w:rsidRPr="00F84DAE">
        <w:rPr>
          <w:rFonts w:cs="Arial"/>
          <w:iCs/>
          <w:sz w:val="20"/>
          <w:szCs w:val="20"/>
        </w:rPr>
        <w:t>practitioners and academics; private and public sector psychologists</w:t>
      </w:r>
      <w:r w:rsidR="002729D2">
        <w:rPr>
          <w:rFonts w:cs="Arial"/>
          <w:iCs/>
          <w:sz w:val="20"/>
          <w:szCs w:val="20"/>
        </w:rPr>
        <w:t>)</w:t>
      </w:r>
      <w:r w:rsidR="00F84DAE" w:rsidRPr="00F84DAE">
        <w:rPr>
          <w:rFonts w:cs="Arial"/>
          <w:iCs/>
          <w:sz w:val="20"/>
          <w:szCs w:val="20"/>
        </w:rPr>
        <w:t>,</w:t>
      </w:r>
      <w:r w:rsidR="007811B0" w:rsidRPr="00FF158E">
        <w:rPr>
          <w:rFonts w:cs="Arial"/>
          <w:color w:val="000000"/>
          <w:sz w:val="20"/>
          <w:szCs w:val="20"/>
        </w:rPr>
        <w:t xml:space="preserve"> who have experience </w:t>
      </w:r>
      <w:r w:rsidR="00CF4330">
        <w:rPr>
          <w:rFonts w:cs="Arial"/>
          <w:color w:val="000000"/>
          <w:sz w:val="20"/>
          <w:szCs w:val="20"/>
        </w:rPr>
        <w:t xml:space="preserve">in </w:t>
      </w:r>
      <w:r w:rsidR="007811B0" w:rsidRPr="00FF158E">
        <w:rPr>
          <w:rFonts w:cs="Arial"/>
          <w:color w:val="000000"/>
          <w:sz w:val="20"/>
          <w:szCs w:val="20"/>
        </w:rPr>
        <w:t>and knowledge</w:t>
      </w:r>
      <w:r w:rsidR="00CF4330">
        <w:rPr>
          <w:rFonts w:cs="Arial"/>
          <w:color w:val="000000"/>
          <w:sz w:val="20"/>
          <w:szCs w:val="20"/>
        </w:rPr>
        <w:t xml:space="preserve"> of</w:t>
      </w:r>
      <w:r w:rsidR="007811B0" w:rsidRPr="00FF158E">
        <w:rPr>
          <w:rFonts w:cs="Arial"/>
          <w:color w:val="000000"/>
          <w:sz w:val="20"/>
          <w:szCs w:val="20"/>
        </w:rPr>
        <w:t xml:space="preserve"> the core competencies required for </w:t>
      </w:r>
      <w:r w:rsidR="002729D2">
        <w:rPr>
          <w:rFonts w:cs="Arial"/>
          <w:color w:val="000000"/>
          <w:sz w:val="20"/>
          <w:szCs w:val="20"/>
        </w:rPr>
        <w:t>registration in the profession.</w:t>
      </w:r>
      <w:r w:rsidR="007811B0" w:rsidRPr="00FF158E">
        <w:rPr>
          <w:rFonts w:cs="Arial"/>
          <w:color w:val="000000"/>
          <w:sz w:val="20"/>
          <w:szCs w:val="20"/>
        </w:rPr>
        <w:t xml:space="preserve"> </w:t>
      </w:r>
    </w:p>
    <w:p w:rsidR="00D06809" w:rsidRPr="00346B6F" w:rsidRDefault="00D06809" w:rsidP="009C3E41">
      <w:pPr>
        <w:pStyle w:val="AHPRASubheadinglevel2"/>
      </w:pPr>
      <w:r w:rsidRPr="00346B6F">
        <w:t>Selection criteria</w:t>
      </w:r>
    </w:p>
    <w:p w:rsidR="00D06809" w:rsidRDefault="00D06809" w:rsidP="00D06809">
      <w:pPr>
        <w:pStyle w:val="Heading3"/>
        <w:spacing w:after="240"/>
        <w:rPr>
          <w:rFonts w:ascii="Arial" w:hAnsi="Arial" w:cs="Arial"/>
          <w:b w:val="0"/>
          <w:sz w:val="20"/>
          <w:szCs w:val="20"/>
        </w:rPr>
      </w:pPr>
      <w:r w:rsidRPr="008F4C9E">
        <w:rPr>
          <w:rFonts w:ascii="Arial" w:hAnsi="Arial" w:cs="Arial"/>
          <w:b w:val="0"/>
          <w:sz w:val="20"/>
          <w:szCs w:val="20"/>
        </w:rPr>
        <w:t xml:space="preserve">In selecting candidates for appointment to the </w:t>
      </w:r>
      <w:r w:rsidR="004F3958">
        <w:rPr>
          <w:rFonts w:ascii="Arial" w:hAnsi="Arial" w:cs="Arial"/>
          <w:b w:val="0"/>
          <w:sz w:val="20"/>
          <w:szCs w:val="20"/>
        </w:rPr>
        <w:t xml:space="preserve">Advisory </w:t>
      </w:r>
      <w:r>
        <w:rPr>
          <w:rFonts w:ascii="Arial" w:hAnsi="Arial" w:cs="Arial"/>
          <w:b w:val="0"/>
          <w:sz w:val="20"/>
          <w:szCs w:val="20"/>
        </w:rPr>
        <w:t xml:space="preserve">Committee, </w:t>
      </w:r>
      <w:r w:rsidRPr="008F4C9E">
        <w:rPr>
          <w:rFonts w:ascii="Arial" w:hAnsi="Arial" w:cs="Arial"/>
          <w:b w:val="0"/>
          <w:sz w:val="20"/>
          <w:szCs w:val="20"/>
        </w:rPr>
        <w:t>the following criteria will be taken into account:</w:t>
      </w:r>
    </w:p>
    <w:p w:rsidR="00D06809" w:rsidRPr="004D62FA" w:rsidRDefault="004F3958" w:rsidP="00D06809">
      <w:pPr>
        <w:rPr>
          <w:rFonts w:cs="Arial"/>
          <w:sz w:val="20"/>
          <w:szCs w:val="20"/>
        </w:rPr>
      </w:pPr>
      <w:r>
        <w:rPr>
          <w:rFonts w:cs="Arial"/>
          <w:sz w:val="20"/>
          <w:szCs w:val="20"/>
        </w:rPr>
        <w:t xml:space="preserve">Advisory </w:t>
      </w:r>
      <w:r w:rsidR="00142956">
        <w:rPr>
          <w:rFonts w:cs="Arial"/>
          <w:sz w:val="20"/>
          <w:szCs w:val="20"/>
        </w:rPr>
        <w:t>Committee</w:t>
      </w:r>
      <w:r w:rsidR="00D06809" w:rsidRPr="004D62FA">
        <w:rPr>
          <w:rFonts w:cs="Arial"/>
          <w:sz w:val="20"/>
          <w:szCs w:val="20"/>
        </w:rPr>
        <w:t xml:space="preserve"> members must be able to</w:t>
      </w:r>
      <w:r w:rsidR="00D06809">
        <w:rPr>
          <w:rFonts w:cs="Arial"/>
          <w:sz w:val="20"/>
          <w:szCs w:val="20"/>
        </w:rPr>
        <w:t>:</w:t>
      </w:r>
      <w:r w:rsidR="00D06809" w:rsidRPr="004D62FA">
        <w:rPr>
          <w:rFonts w:cs="Arial"/>
          <w:sz w:val="20"/>
          <w:szCs w:val="20"/>
        </w:rPr>
        <w:t xml:space="preserve"> </w:t>
      </w:r>
    </w:p>
    <w:p w:rsidR="00D06809" w:rsidRPr="004D62FA" w:rsidRDefault="00D06809" w:rsidP="00D06809">
      <w:pPr>
        <w:pStyle w:val="AHPRABulletlevel1"/>
        <w:ind w:left="369" w:hanging="369"/>
      </w:pPr>
      <w:r w:rsidRPr="004D62FA">
        <w:t xml:space="preserve">demonstrate registration with the </w:t>
      </w:r>
      <w:r w:rsidR="00B30BA1">
        <w:t xml:space="preserve">Psychology </w:t>
      </w:r>
      <w:r>
        <w:t xml:space="preserve">Board </w:t>
      </w:r>
      <w:r w:rsidRPr="004D62FA">
        <w:t>of Australia</w:t>
      </w:r>
      <w:r w:rsidR="00A66EA9">
        <w:t xml:space="preserve"> or have </w:t>
      </w:r>
      <w:r w:rsidR="0025234A">
        <w:t xml:space="preserve">recognised </w:t>
      </w:r>
      <w:r w:rsidR="00A66EA9">
        <w:t>expertise in the discipline of Psychology</w:t>
      </w:r>
    </w:p>
    <w:p w:rsidR="00D06809" w:rsidRPr="004D62FA" w:rsidRDefault="00D06809" w:rsidP="00D06809">
      <w:pPr>
        <w:pStyle w:val="AHPRABulletlevel1"/>
        <w:ind w:left="369" w:hanging="369"/>
      </w:pPr>
      <w:r w:rsidRPr="004D62FA">
        <w:t>be experienced and of good standing in the profession</w:t>
      </w:r>
    </w:p>
    <w:p w:rsidR="00D06809" w:rsidRDefault="00D06809" w:rsidP="00D06809">
      <w:pPr>
        <w:pStyle w:val="AHPRABulletlevel1"/>
        <w:ind w:left="369" w:hanging="369"/>
      </w:pPr>
      <w:r w:rsidRPr="004D62FA">
        <w:t xml:space="preserve">demonstrate knowledge of the </w:t>
      </w:r>
      <w:r>
        <w:t>capabilities</w:t>
      </w:r>
      <w:r w:rsidRPr="004D62FA">
        <w:t xml:space="preserve"> required for registration i</w:t>
      </w:r>
      <w:r w:rsidR="00453C21">
        <w:t>n the profession</w:t>
      </w:r>
    </w:p>
    <w:p w:rsidR="00453C21" w:rsidRPr="004D62FA" w:rsidRDefault="00453C21" w:rsidP="00D06809">
      <w:pPr>
        <w:pStyle w:val="AHPRABulletlevel1"/>
        <w:ind w:left="369" w:hanging="369"/>
      </w:pPr>
      <w:r>
        <w:t>demonstrate contemporary experience in assessment of overseas qualified psychologists, and</w:t>
      </w:r>
    </w:p>
    <w:p w:rsidR="00D06809" w:rsidRDefault="00D06809" w:rsidP="00D06809">
      <w:pPr>
        <w:pStyle w:val="AHPRABulletlevel1"/>
        <w:ind w:left="369" w:hanging="369"/>
      </w:pPr>
      <w:r w:rsidRPr="004D62FA">
        <w:t xml:space="preserve">demonstrate </w:t>
      </w:r>
      <w:r w:rsidR="00453C21">
        <w:t xml:space="preserve">contemporary </w:t>
      </w:r>
      <w:r w:rsidRPr="004D62FA">
        <w:t>experience in training, teaching,</w:t>
      </w:r>
      <w:r w:rsidR="00453C21">
        <w:t xml:space="preserve"> delivery</w:t>
      </w:r>
      <w:r w:rsidRPr="004D62FA">
        <w:t xml:space="preserve"> and</w:t>
      </w:r>
      <w:r>
        <w:t>/or</w:t>
      </w:r>
      <w:r w:rsidRPr="004D62FA">
        <w:t xml:space="preserve"> assessment of </w:t>
      </w:r>
      <w:r w:rsidR="00453C21">
        <w:t>psychology programs in Australia</w:t>
      </w:r>
      <w:r w:rsidR="00BB3F77">
        <w:t>.</w:t>
      </w:r>
    </w:p>
    <w:p w:rsidR="00453C21" w:rsidRPr="00A87C37" w:rsidRDefault="00453C21" w:rsidP="00453C21">
      <w:pPr>
        <w:pStyle w:val="AHPRABulletlevel1"/>
        <w:numPr>
          <w:ilvl w:val="0"/>
          <w:numId w:val="0"/>
        </w:numPr>
        <w:ind w:left="369"/>
      </w:pPr>
    </w:p>
    <w:p w:rsidR="00B30BA1" w:rsidRPr="007241CB" w:rsidRDefault="00B30BA1" w:rsidP="00BB3F77">
      <w:pPr>
        <w:rPr>
          <w:rFonts w:cs="Arial"/>
          <w:bCs/>
          <w:sz w:val="20"/>
          <w:szCs w:val="20"/>
        </w:rPr>
      </w:pPr>
      <w:r w:rsidRPr="007241CB">
        <w:rPr>
          <w:rFonts w:cs="Arial"/>
          <w:bCs/>
          <w:sz w:val="20"/>
          <w:szCs w:val="20"/>
        </w:rPr>
        <w:t>In addition, all applicants will be required to</w:t>
      </w:r>
      <w:r>
        <w:rPr>
          <w:rFonts w:cs="Arial"/>
          <w:bCs/>
          <w:sz w:val="20"/>
          <w:szCs w:val="20"/>
        </w:rPr>
        <w:t>:</w:t>
      </w:r>
      <w:r w:rsidRPr="007241CB">
        <w:rPr>
          <w:rFonts w:cs="Arial"/>
          <w:bCs/>
          <w:sz w:val="20"/>
          <w:szCs w:val="20"/>
        </w:rPr>
        <w:t xml:space="preserve"> </w:t>
      </w:r>
    </w:p>
    <w:p w:rsidR="00B30BA1" w:rsidRPr="00BB3F77" w:rsidRDefault="00B30BA1" w:rsidP="00142956">
      <w:pPr>
        <w:pStyle w:val="AHPRANumberedlistlevel1"/>
        <w:rPr>
          <w:b/>
          <w:bCs/>
        </w:rPr>
      </w:pPr>
      <w:r>
        <w:t xml:space="preserve">Demonstrate a </w:t>
      </w:r>
      <w:r w:rsidRPr="008F4C9E">
        <w:t>high level of performance in significant fields of endeavour including, if applicable, in the relevant health profession. Demonstrated leadership, teamwork and/or management skills (previous board, tribunal, panel hearings, committees and/or senior management experience would be an advantage).</w:t>
      </w:r>
    </w:p>
    <w:p w:rsidR="00B30BA1" w:rsidRPr="0010457D" w:rsidRDefault="00B30BA1" w:rsidP="0010457D">
      <w:pPr>
        <w:pStyle w:val="AHPRANumberedlistlevel1"/>
        <w:rPr>
          <w:iCs/>
        </w:rPr>
      </w:pPr>
      <w:r w:rsidRPr="008F4C9E">
        <w:rPr>
          <w:iCs/>
        </w:rPr>
        <w:t>Demonstrate impartiality, open-mindedness, sound judgment, and fairness and knowledge</w:t>
      </w:r>
      <w:r w:rsidRPr="008F4C9E">
        <w:rPr>
          <w:bCs/>
          <w:lang w:eastAsia="en-AU"/>
        </w:rPr>
        <w:t xml:space="preserve"> of the rules of procedural fairness and natural justice.</w:t>
      </w:r>
    </w:p>
    <w:p w:rsidR="00B30BA1" w:rsidRPr="0010457D" w:rsidRDefault="00B30BA1" w:rsidP="0010457D">
      <w:pPr>
        <w:pStyle w:val="AHPRANumberedlistlevel1"/>
      </w:pPr>
      <w:r>
        <w:t xml:space="preserve">Demonstrate </w:t>
      </w:r>
      <w:r w:rsidRPr="004D62FA">
        <w:t>an appreciation of the need for quality and consistency in decision making.</w:t>
      </w:r>
    </w:p>
    <w:p w:rsidR="00B30BA1" w:rsidRPr="004D62FA" w:rsidRDefault="00B30BA1" w:rsidP="00142956">
      <w:pPr>
        <w:pStyle w:val="AHPRANumberedlistlevel1"/>
        <w:rPr>
          <w:b/>
          <w:bCs/>
        </w:rPr>
      </w:pPr>
      <w:r>
        <w:t>Demonstrate</w:t>
      </w:r>
      <w:r w:rsidRPr="004D62FA">
        <w:t xml:space="preserve"> a capacity for sound knowledge and understanding of legislation relevant to the </w:t>
      </w:r>
      <w:r w:rsidR="0025568C">
        <w:t>B</w:t>
      </w:r>
      <w:r w:rsidRPr="004D62FA">
        <w:t xml:space="preserve">oard including the </w:t>
      </w:r>
      <w:r w:rsidRPr="004D62FA">
        <w:rPr>
          <w:i/>
          <w:iCs/>
        </w:rPr>
        <w:t xml:space="preserve">Health Practitioner Regulation National Law Act </w:t>
      </w:r>
      <w:r w:rsidRPr="004D62FA">
        <w:rPr>
          <w:iCs/>
        </w:rPr>
        <w:t>(National Law)</w:t>
      </w:r>
      <w:r w:rsidRPr="004D62FA">
        <w:rPr>
          <w:i/>
          <w:iCs/>
        </w:rPr>
        <w:t xml:space="preserve"> </w:t>
      </w:r>
      <w:r w:rsidRPr="004D62FA">
        <w:rPr>
          <w:iCs/>
        </w:rPr>
        <w:t>as in force in each state and territory.</w:t>
      </w:r>
    </w:p>
    <w:p w:rsidR="00B30BA1" w:rsidRPr="004D62FA" w:rsidRDefault="00B30BA1" w:rsidP="00142956">
      <w:pPr>
        <w:pStyle w:val="AHPRANumberedlistlevel1"/>
        <w:rPr>
          <w:b/>
          <w:bCs/>
        </w:rPr>
      </w:pPr>
      <w:r>
        <w:t xml:space="preserve">Demonstrate </w:t>
      </w:r>
      <w:r w:rsidRPr="004D62FA">
        <w:t xml:space="preserve">a clear understanding of the objectives, roles, duties and obligations of a member of a </w:t>
      </w:r>
      <w:r w:rsidR="0025234A">
        <w:t xml:space="preserve">committee of a </w:t>
      </w:r>
      <w:r w:rsidRPr="004D62FA">
        <w:t xml:space="preserve">board established under the National Law. </w:t>
      </w:r>
    </w:p>
    <w:p w:rsidR="00B30BA1" w:rsidRPr="00142956" w:rsidRDefault="00B30BA1" w:rsidP="00142956">
      <w:pPr>
        <w:pStyle w:val="AHPRANumberedlistlevel1"/>
        <w:rPr>
          <w:b/>
          <w:bCs/>
        </w:rPr>
      </w:pPr>
      <w:r>
        <w:t>Demonstrate a</w:t>
      </w:r>
      <w:r w:rsidRPr="004D62FA">
        <w:t>n appreciation (from either a practitioner’s or non-practitioner’s perspective) of appropriate standards of professional care and the role of health practitioner registration boards in protecting the public.</w:t>
      </w:r>
    </w:p>
    <w:p w:rsidR="00B30BA1" w:rsidRPr="004D62FA" w:rsidRDefault="00B30BA1" w:rsidP="00142956">
      <w:pPr>
        <w:pStyle w:val="AHPRANumberedlistlevel1"/>
      </w:pPr>
      <w:r>
        <w:t xml:space="preserve">Demonstrate </w:t>
      </w:r>
      <w:r w:rsidRPr="004D62FA">
        <w:t xml:space="preserve">an understanding of the </w:t>
      </w:r>
      <w:r w:rsidR="0025234A">
        <w:t>role of psychology in the community</w:t>
      </w:r>
      <w:r w:rsidRPr="004D62FA">
        <w:t xml:space="preserve">, broader </w:t>
      </w:r>
      <w:r w:rsidR="00F75ADD">
        <w:t xml:space="preserve">psychology </w:t>
      </w:r>
      <w:r w:rsidRPr="004D62FA">
        <w:t xml:space="preserve">issues and how these relate to the profession regulated by the </w:t>
      </w:r>
      <w:r w:rsidR="00F75ADD">
        <w:t>Board</w:t>
      </w:r>
      <w:r w:rsidRPr="004D62FA">
        <w:t>.</w:t>
      </w:r>
    </w:p>
    <w:p w:rsidR="00B30BA1" w:rsidRPr="004D62FA" w:rsidRDefault="00B30BA1" w:rsidP="00142956">
      <w:pPr>
        <w:pStyle w:val="AHPRANumberedlistlevel1"/>
        <w:rPr>
          <w:b/>
          <w:bCs/>
        </w:rPr>
      </w:pPr>
      <w:r>
        <w:t>Have</w:t>
      </w:r>
      <w:r w:rsidRPr="004D62FA">
        <w:t xml:space="preserve"> a good working knowledge and understanding of accountability relationships.</w:t>
      </w:r>
    </w:p>
    <w:p w:rsidR="00B30BA1" w:rsidRPr="004D62FA" w:rsidRDefault="00B30BA1" w:rsidP="00142956">
      <w:pPr>
        <w:pStyle w:val="AHPRANumberedlistlevel1"/>
      </w:pPr>
      <w:r>
        <w:t>Satisfy</w:t>
      </w:r>
      <w:r w:rsidRPr="004D62FA">
        <w:t xml:space="preserve"> any legislative requirements.</w:t>
      </w:r>
    </w:p>
    <w:p w:rsidR="00B30BA1" w:rsidRPr="004D62FA" w:rsidRDefault="00B30BA1" w:rsidP="00B30BA1">
      <w:pPr>
        <w:pStyle w:val="NoSpacing"/>
        <w:ind w:left="360"/>
        <w:rPr>
          <w:rFonts w:ascii="Arial" w:hAnsi="Arial" w:cs="Arial"/>
          <w:iCs/>
          <w:sz w:val="20"/>
          <w:szCs w:val="20"/>
        </w:rPr>
      </w:pPr>
    </w:p>
    <w:p w:rsidR="00B30BA1" w:rsidRPr="000F42D4" w:rsidRDefault="00B30BA1" w:rsidP="00B30BA1">
      <w:pPr>
        <w:pStyle w:val="NoSpacing"/>
        <w:spacing w:after="240"/>
        <w:rPr>
          <w:rFonts w:ascii="Arial" w:hAnsi="Arial" w:cs="Arial"/>
          <w:iCs/>
          <w:sz w:val="20"/>
          <w:szCs w:val="20"/>
        </w:rPr>
      </w:pPr>
      <w:r w:rsidRPr="004D62FA">
        <w:rPr>
          <w:rFonts w:ascii="Arial" w:hAnsi="Arial" w:cs="Arial"/>
          <w:iCs/>
          <w:sz w:val="20"/>
          <w:szCs w:val="20"/>
        </w:rPr>
        <w:t xml:space="preserve">In determining the membership of the </w:t>
      </w:r>
      <w:r w:rsidR="004F3958">
        <w:rPr>
          <w:rFonts w:ascii="Arial" w:hAnsi="Arial" w:cs="Arial"/>
          <w:iCs/>
          <w:sz w:val="20"/>
          <w:szCs w:val="20"/>
        </w:rPr>
        <w:t xml:space="preserve">Advisory </w:t>
      </w:r>
      <w:r w:rsidRPr="004D62FA">
        <w:rPr>
          <w:rFonts w:ascii="Arial" w:hAnsi="Arial" w:cs="Arial"/>
          <w:iCs/>
          <w:sz w:val="20"/>
          <w:szCs w:val="20"/>
        </w:rPr>
        <w:t>Committee the Board will appoint a composition of members whose combined attributes, in the Board’s view</w:t>
      </w:r>
      <w:r w:rsidR="006A5952">
        <w:rPr>
          <w:rFonts w:ascii="Arial" w:hAnsi="Arial" w:cs="Arial"/>
          <w:iCs/>
          <w:sz w:val="20"/>
          <w:szCs w:val="20"/>
        </w:rPr>
        <w:t>,</w:t>
      </w:r>
      <w:r w:rsidRPr="004D62FA">
        <w:rPr>
          <w:rFonts w:ascii="Arial" w:hAnsi="Arial" w:cs="Arial"/>
          <w:iCs/>
          <w:sz w:val="20"/>
          <w:szCs w:val="20"/>
        </w:rPr>
        <w:t xml:space="preserve"> are best suited for achieving the stated objectives of the </w:t>
      </w:r>
      <w:r w:rsidR="004F3958">
        <w:rPr>
          <w:rFonts w:ascii="Arial" w:hAnsi="Arial" w:cs="Arial"/>
          <w:iCs/>
          <w:sz w:val="20"/>
          <w:szCs w:val="20"/>
        </w:rPr>
        <w:t>Advisory</w:t>
      </w:r>
      <w:r w:rsidRPr="004D62FA">
        <w:rPr>
          <w:rFonts w:ascii="Arial" w:hAnsi="Arial" w:cs="Arial"/>
          <w:iCs/>
          <w:sz w:val="20"/>
          <w:szCs w:val="20"/>
        </w:rPr>
        <w:t xml:space="preserve"> Committee.</w:t>
      </w:r>
    </w:p>
    <w:p w:rsidR="00D06809" w:rsidRPr="00346B6F" w:rsidRDefault="00D06809" w:rsidP="009C3E41">
      <w:pPr>
        <w:pStyle w:val="AHPRASubheadinglevel3"/>
      </w:pPr>
      <w:r w:rsidRPr="00346B6F">
        <w:t>Committee member attributes</w:t>
      </w:r>
    </w:p>
    <w:p w:rsidR="00B30BA1" w:rsidRDefault="00B30BA1" w:rsidP="00B30BA1">
      <w:pPr>
        <w:pStyle w:val="AHPRAbody"/>
      </w:pPr>
      <w:r>
        <w:t xml:space="preserve">While the National Law does not define the required attributes of a board member, the National Registration and Accreditation Scheme Governance Steering Committee have endorsed the following attributes for all board </w:t>
      </w:r>
      <w:r w:rsidR="000E7364">
        <w:t xml:space="preserve">and committee </w:t>
      </w:r>
      <w:r>
        <w:t>members:</w:t>
      </w:r>
    </w:p>
    <w:p w:rsidR="00B30BA1" w:rsidRPr="00142956" w:rsidRDefault="00B30BA1" w:rsidP="00CE4E44">
      <w:pPr>
        <w:pStyle w:val="AHPRANumberedlistlevel1"/>
        <w:numPr>
          <w:ilvl w:val="0"/>
          <w:numId w:val="11"/>
        </w:numPr>
      </w:pPr>
      <w:r w:rsidRPr="0010457D">
        <w:rPr>
          <w:rStyle w:val="AHPRAbodyboldChar"/>
          <w:rFonts w:cs="Times New Roman"/>
        </w:rPr>
        <w:t>Displays integrity:</w:t>
      </w:r>
      <w:r w:rsidRPr="00142956">
        <w:t xml:space="preserve"> is ethical, committed, diligent, prepared, organised, professional, principles-based and respectful; values diversity; and shows courage and independence</w:t>
      </w:r>
    </w:p>
    <w:p w:rsidR="00B30BA1" w:rsidRPr="00142956" w:rsidRDefault="00B30BA1" w:rsidP="00CE4E44">
      <w:pPr>
        <w:pStyle w:val="AHPRANumberedlistlevel1"/>
        <w:numPr>
          <w:ilvl w:val="0"/>
          <w:numId w:val="11"/>
        </w:numPr>
      </w:pPr>
      <w:r w:rsidRPr="0010457D">
        <w:rPr>
          <w:rStyle w:val="AHPRAbodyboldChar"/>
          <w:rFonts w:cs="Times New Roman"/>
        </w:rPr>
        <w:t>Thinks critically:</w:t>
      </w:r>
      <w:r w:rsidRPr="00142956">
        <w:t xml:space="preserve"> is objective and impartial; uses logical and analytical processes; distils the core of complex issues and weighs up options </w:t>
      </w:r>
    </w:p>
    <w:p w:rsidR="00B30BA1" w:rsidRPr="00142956" w:rsidRDefault="00B30BA1" w:rsidP="00CE4E44">
      <w:pPr>
        <w:pStyle w:val="AHPRANumberedlistlevel1"/>
        <w:numPr>
          <w:ilvl w:val="0"/>
          <w:numId w:val="11"/>
        </w:numPr>
      </w:pPr>
      <w:r w:rsidRPr="0010457D">
        <w:rPr>
          <w:rStyle w:val="AHPRAbodyboldChar"/>
          <w:rFonts w:cs="Times New Roman"/>
        </w:rPr>
        <w:t>Applies expertise:</w:t>
      </w:r>
      <w:r w:rsidRPr="00142956">
        <w:t xml:space="preserve"> actively applies relevant knowledge; skills and experience to contribute to decision-making </w:t>
      </w:r>
    </w:p>
    <w:p w:rsidR="00B30BA1" w:rsidRPr="00142956" w:rsidRDefault="00B30BA1" w:rsidP="00CE4E44">
      <w:pPr>
        <w:pStyle w:val="AHPRANumberedlistlevel1"/>
        <w:numPr>
          <w:ilvl w:val="0"/>
          <w:numId w:val="11"/>
        </w:numPr>
      </w:pPr>
      <w:r w:rsidRPr="0010457D">
        <w:rPr>
          <w:rStyle w:val="AHPRAbodyboldChar"/>
          <w:rFonts w:cs="Times New Roman"/>
        </w:rPr>
        <w:t>Communicates constructively:</w:t>
      </w:r>
      <w:r w:rsidRPr="00142956">
        <w:rPr>
          <w:rStyle w:val="AHPRAbodyboldChar"/>
          <w:rFonts w:cs="Times New Roman"/>
          <w:b w:val="0"/>
        </w:rPr>
        <w:t xml:space="preserve"> </w:t>
      </w:r>
      <w:r w:rsidRPr="00142956">
        <w:t>is articulate, persuasive and diplomatic; is self-aware and reflects on personal impact and effectiveness; listens and responds constructively to contributions from others</w:t>
      </w:r>
    </w:p>
    <w:p w:rsidR="00B30BA1" w:rsidRPr="00142956" w:rsidRDefault="00B30BA1" w:rsidP="00CE4E44">
      <w:pPr>
        <w:pStyle w:val="AHPRANumberedlistlevel1"/>
        <w:numPr>
          <w:ilvl w:val="0"/>
          <w:numId w:val="11"/>
        </w:numPr>
      </w:pPr>
      <w:r w:rsidRPr="0010457D">
        <w:rPr>
          <w:rStyle w:val="AHPRAbodyboldChar"/>
          <w:rFonts w:cs="Times New Roman"/>
        </w:rPr>
        <w:t>Focuses strategically:</w:t>
      </w:r>
      <w:r w:rsidRPr="00142956">
        <w:t xml:space="preserve"> takes a broad perspective; can see the big picture; and considers long term impacts</w:t>
      </w:r>
    </w:p>
    <w:p w:rsidR="00B30BA1" w:rsidRPr="00142956" w:rsidRDefault="00B30BA1" w:rsidP="00CE4E44">
      <w:pPr>
        <w:pStyle w:val="AHPRANumberedlistlevel1"/>
        <w:numPr>
          <w:ilvl w:val="0"/>
          <w:numId w:val="11"/>
        </w:numPr>
      </w:pPr>
      <w:r w:rsidRPr="0010457D">
        <w:rPr>
          <w:rStyle w:val="AHPRAbodyboldChar"/>
          <w:rFonts w:cs="Times New Roman"/>
        </w:rPr>
        <w:t>Collaborates in the interests of the scheme:</w:t>
      </w:r>
      <w:r w:rsidRPr="00142956">
        <w:t xml:space="preserve"> is a team player; flexible and cooperative;</w:t>
      </w:r>
      <w:r w:rsidR="00D44AF4">
        <w:t xml:space="preserve"> </w:t>
      </w:r>
      <w:r w:rsidR="0025568C" w:rsidRPr="00142956">
        <w:t>and creates</w:t>
      </w:r>
      <w:r w:rsidRPr="00142956">
        <w:t xml:space="preserve"> partnerships within and between boards and AHPRA. </w:t>
      </w:r>
    </w:p>
    <w:p w:rsidR="00B30BA1" w:rsidRPr="00142956" w:rsidRDefault="00B30BA1" w:rsidP="00CE4E44">
      <w:pPr>
        <w:pStyle w:val="AHPRANumberedlistlevel1"/>
        <w:numPr>
          <w:ilvl w:val="0"/>
          <w:numId w:val="11"/>
        </w:numPr>
      </w:pPr>
      <w:r w:rsidRPr="0010457D">
        <w:rPr>
          <w:b/>
        </w:rPr>
        <w:t>Displays leadership and stewardship:</w:t>
      </w:r>
      <w:r w:rsidRPr="00142956">
        <w:t xml:space="preserve"> demonstrates initiative and accountability; upholds and advocates for the principles of the scheme.</w:t>
      </w:r>
    </w:p>
    <w:p w:rsidR="00B30BA1" w:rsidRDefault="00B30BA1" w:rsidP="00B30BA1">
      <w:pPr>
        <w:pStyle w:val="AHPRANumberedlistlevel1"/>
        <w:numPr>
          <w:ilvl w:val="0"/>
          <w:numId w:val="0"/>
        </w:numPr>
        <w:ind w:left="511"/>
      </w:pPr>
    </w:p>
    <w:p w:rsidR="00B30BA1" w:rsidRPr="009F24A2" w:rsidRDefault="00B30BA1" w:rsidP="00B30BA1">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6A5952" w:rsidRPr="006A5952" w:rsidRDefault="006A5952" w:rsidP="006A5952">
      <w:pPr>
        <w:pStyle w:val="AHPRASubheadinglevel2"/>
      </w:pPr>
      <w:r w:rsidRPr="006A5952">
        <w:t>Selection process</w:t>
      </w:r>
    </w:p>
    <w:p w:rsidR="006A5952" w:rsidRDefault="006A5952" w:rsidP="006A5952">
      <w:pPr>
        <w:pStyle w:val="Default"/>
        <w:spacing w:after="200"/>
        <w:rPr>
          <w:sz w:val="20"/>
          <w:szCs w:val="20"/>
        </w:rPr>
      </w:pPr>
      <w:r>
        <w:rPr>
          <w:sz w:val="20"/>
          <w:szCs w:val="20"/>
        </w:rPr>
        <w:t>The Board will appoint a selection advisory panel to review all expressions of interest and prepare a recommendation for the Board’s approval.</w:t>
      </w:r>
    </w:p>
    <w:p w:rsidR="006A5952" w:rsidRPr="001D40A3" w:rsidRDefault="006A5952" w:rsidP="006A5952">
      <w:pPr>
        <w:rPr>
          <w:rFonts w:cs="Arial"/>
          <w:sz w:val="20"/>
          <w:szCs w:val="20"/>
        </w:rPr>
      </w:pPr>
      <w:r>
        <w:rPr>
          <w:rFonts w:cs="Arial"/>
          <w:sz w:val="20"/>
          <w:szCs w:val="20"/>
        </w:rPr>
        <w:t>S</w:t>
      </w:r>
      <w:r w:rsidRPr="001D40A3">
        <w:rPr>
          <w:rFonts w:cs="Arial"/>
          <w:sz w:val="20"/>
          <w:szCs w:val="20"/>
        </w:rPr>
        <w:t xml:space="preserve">hortlisted applicants </w:t>
      </w:r>
      <w:r>
        <w:rPr>
          <w:rFonts w:cs="Arial"/>
          <w:sz w:val="20"/>
          <w:szCs w:val="20"/>
        </w:rPr>
        <w:t xml:space="preserve">may </w:t>
      </w:r>
      <w:r w:rsidRPr="001D40A3">
        <w:rPr>
          <w:rFonts w:cs="Arial"/>
          <w:sz w:val="20"/>
          <w:szCs w:val="20"/>
        </w:rPr>
        <w:t>be interviewed to ensure that they have the necessary qualifications, skills and experience for the position. Applicants are also required to provide information on whether they are current members of other government or statutory bodies.</w:t>
      </w:r>
    </w:p>
    <w:p w:rsidR="00EF74BD" w:rsidRDefault="00EF74BD" w:rsidP="006A5952">
      <w:pPr>
        <w:spacing w:after="0"/>
        <w:jc w:val="both"/>
        <w:rPr>
          <w:rFonts w:cs="Arial"/>
          <w:sz w:val="20"/>
          <w:szCs w:val="20"/>
        </w:rPr>
      </w:pPr>
    </w:p>
    <w:p w:rsidR="006A5952" w:rsidRDefault="006A5952" w:rsidP="006A5952">
      <w:pPr>
        <w:spacing w:after="0"/>
        <w:jc w:val="both"/>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6A5952" w:rsidRPr="00E51F79" w:rsidRDefault="006A5952" w:rsidP="006A5952">
      <w:pPr>
        <w:spacing w:after="0"/>
        <w:jc w:val="both"/>
        <w:rPr>
          <w:rFonts w:cs="Arial"/>
          <w:sz w:val="20"/>
          <w:szCs w:val="20"/>
        </w:rPr>
      </w:pPr>
    </w:p>
    <w:p w:rsidR="006A5952" w:rsidRPr="00E51F79" w:rsidRDefault="006A5952" w:rsidP="006A5952">
      <w:pPr>
        <w:pStyle w:val="AHPRABulletlevel1"/>
      </w:pPr>
      <w:r w:rsidRPr="00E51F79">
        <w:t>A criminal National Police record check by CrimTrac</w:t>
      </w:r>
      <w:r>
        <w:t>,</w:t>
      </w:r>
    </w:p>
    <w:p w:rsidR="006A5952" w:rsidRDefault="006A5952" w:rsidP="006A5952">
      <w:pPr>
        <w:pStyle w:val="AHPRABulletlevel1"/>
      </w:pPr>
      <w:r w:rsidRPr="00E51F79">
        <w:t>An Australian Securities and Investments Commission disqualification register check</w:t>
      </w:r>
      <w:r>
        <w:t xml:space="preserve">, and </w:t>
      </w:r>
    </w:p>
    <w:p w:rsidR="006A5952" w:rsidRPr="000B7FCF" w:rsidRDefault="006A5952" w:rsidP="006A5952">
      <w:pPr>
        <w:pStyle w:val="AHPRABulletlevel1"/>
      </w:pPr>
      <w:r w:rsidRPr="000B7FCF">
        <w:t xml:space="preserve">A National Personal Insolvency Index </w:t>
      </w:r>
      <w:r>
        <w:t>c</w:t>
      </w:r>
      <w:r w:rsidRPr="000B7FCF">
        <w:t>heck conducted through the Insolvency and Trustee Service Australia.</w:t>
      </w:r>
    </w:p>
    <w:p w:rsidR="006A5952" w:rsidRDefault="006A5952" w:rsidP="006A5952">
      <w:pPr>
        <w:spacing w:before="120"/>
        <w:jc w:val="both"/>
        <w:rPr>
          <w:rFonts w:cs="Arial"/>
          <w:sz w:val="20"/>
          <w:szCs w:val="20"/>
        </w:rPr>
      </w:pPr>
      <w:r>
        <w:rPr>
          <w:rFonts w:cs="Arial"/>
          <w:sz w:val="20"/>
          <w:szCs w:val="20"/>
        </w:rPr>
        <w:t xml:space="preserve">AHPRA may also ask shortlisted applicants to complete and return a declaration of private interests form.  </w:t>
      </w:r>
    </w:p>
    <w:p w:rsidR="006A5952" w:rsidRPr="001D40A3" w:rsidRDefault="006A5952" w:rsidP="006A5952">
      <w:pPr>
        <w:rPr>
          <w:rFonts w:cs="Arial"/>
          <w:sz w:val="20"/>
          <w:szCs w:val="20"/>
        </w:rPr>
      </w:pPr>
      <w:r>
        <w:rPr>
          <w:rFonts w:cs="Arial"/>
          <w:sz w:val="20"/>
          <w:szCs w:val="20"/>
        </w:rPr>
        <w:t xml:space="preserve">For </w:t>
      </w:r>
      <w:r w:rsidRPr="001D40A3">
        <w:rPr>
          <w:rFonts w:cs="Arial"/>
          <w:sz w:val="20"/>
          <w:szCs w:val="20"/>
        </w:rPr>
        <w:t>practitioner member</w:t>
      </w:r>
      <w:r>
        <w:rPr>
          <w:rFonts w:cs="Arial"/>
          <w:sz w:val="20"/>
          <w:szCs w:val="20"/>
        </w:rPr>
        <w:t>s</w:t>
      </w:r>
      <w:r w:rsidRPr="001D40A3">
        <w:rPr>
          <w:rFonts w:cs="Arial"/>
          <w:sz w:val="20"/>
          <w:szCs w:val="20"/>
        </w:rPr>
        <w:t>, a check of board records will be undertaken to ensure the practitioner is of good standing.</w:t>
      </w:r>
    </w:p>
    <w:p w:rsidR="006A5952" w:rsidRPr="00E51F79" w:rsidRDefault="006A5952" w:rsidP="006A5952">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form will be processed by a suitably trained AHPRA officer.</w:t>
      </w:r>
    </w:p>
    <w:p w:rsidR="00553B13" w:rsidRDefault="006A5952" w:rsidP="00553B13">
      <w:pPr>
        <w:tabs>
          <w:tab w:val="left" w:pos="567"/>
        </w:tabs>
        <w:autoSpaceDE w:val="0"/>
        <w:autoSpaceDN w:val="0"/>
        <w:adjustRightInd w:val="0"/>
        <w:rPr>
          <w:rFonts w:cs="Arial"/>
          <w:color w:val="000000"/>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r w:rsidRPr="00C650D2">
        <w:rPr>
          <w:rFonts w:cs="Arial"/>
          <w:color w:val="000000"/>
          <w:sz w:val="20"/>
          <w:szCs w:val="20"/>
        </w:rPr>
        <w:t xml:space="preserve"> </w:t>
      </w:r>
    </w:p>
    <w:p w:rsidR="00553B13" w:rsidRPr="00FF158E" w:rsidRDefault="00553B13" w:rsidP="00553B13">
      <w:pPr>
        <w:tabs>
          <w:tab w:val="left" w:pos="567"/>
        </w:tabs>
        <w:autoSpaceDE w:val="0"/>
        <w:autoSpaceDN w:val="0"/>
        <w:adjustRightInd w:val="0"/>
        <w:rPr>
          <w:rFonts w:cs="Arial"/>
          <w:color w:val="000000"/>
          <w:sz w:val="20"/>
          <w:szCs w:val="20"/>
        </w:rPr>
      </w:pPr>
      <w:r w:rsidRPr="00FF158E">
        <w:rPr>
          <w:rFonts w:cs="Arial"/>
          <w:color w:val="000000"/>
          <w:sz w:val="20"/>
          <w:szCs w:val="20"/>
        </w:rPr>
        <w:t xml:space="preserve">At the time of appointment, </w:t>
      </w:r>
      <w:r>
        <w:rPr>
          <w:rFonts w:cs="Arial"/>
          <w:color w:val="000000"/>
          <w:sz w:val="20"/>
          <w:szCs w:val="20"/>
        </w:rPr>
        <w:t xml:space="preserve">committee </w:t>
      </w:r>
      <w:r w:rsidRPr="00FF158E">
        <w:rPr>
          <w:rFonts w:cs="Arial"/>
          <w:color w:val="000000"/>
          <w:sz w:val="20"/>
          <w:szCs w:val="20"/>
        </w:rPr>
        <w:t xml:space="preserve">members must complete a </w:t>
      </w:r>
      <w:r>
        <w:rPr>
          <w:rFonts w:cs="Arial"/>
          <w:color w:val="000000"/>
          <w:sz w:val="20"/>
          <w:szCs w:val="20"/>
        </w:rPr>
        <w:t>declaration for private interests</w:t>
      </w:r>
      <w:r w:rsidRPr="00FF158E">
        <w:rPr>
          <w:rFonts w:cs="Arial"/>
          <w:color w:val="000000"/>
          <w:sz w:val="20"/>
          <w:szCs w:val="20"/>
        </w:rPr>
        <w:t xml:space="preserve"> and </w:t>
      </w:r>
      <w:r>
        <w:rPr>
          <w:rFonts w:cs="Arial"/>
          <w:color w:val="000000"/>
          <w:sz w:val="20"/>
          <w:szCs w:val="20"/>
        </w:rPr>
        <w:t>c</w:t>
      </w:r>
      <w:r w:rsidRPr="00FF158E">
        <w:rPr>
          <w:rFonts w:cs="Arial"/>
          <w:color w:val="000000"/>
          <w:sz w:val="20"/>
          <w:szCs w:val="20"/>
        </w:rPr>
        <w:t>onfidentiality agreement.</w:t>
      </w:r>
    </w:p>
    <w:p w:rsidR="000E4926" w:rsidRDefault="00553B13">
      <w:pPr>
        <w:pStyle w:val="AHPRASubheadinglevel3"/>
        <w:rPr>
          <w:lang w:val="en-US"/>
        </w:rPr>
      </w:pPr>
      <w:r w:rsidRPr="00553B13">
        <w:rPr>
          <w:lang w:val="en-US"/>
        </w:rPr>
        <w:t xml:space="preserve">Referee reports </w:t>
      </w:r>
    </w:p>
    <w:p w:rsidR="00553B13" w:rsidRDefault="00553B13" w:rsidP="00EF74BD">
      <w:pPr>
        <w:pStyle w:val="AHPRAbody"/>
      </w:pPr>
      <w:r w:rsidRPr="00553B13">
        <w:rPr>
          <w:lang w:val="en-US"/>
        </w:rPr>
        <w:t>Referee reports are an important part of the selection process and at least one report will be obtained for all shortlisted candidates. Applicants are asked to nominate two to three referees who can support their application relevant to the key selection criteria and duties of the position.</w:t>
      </w:r>
    </w:p>
    <w:p w:rsidR="00D06809" w:rsidRPr="00346B6F" w:rsidRDefault="00D06809" w:rsidP="009C3E41">
      <w:pPr>
        <w:pStyle w:val="AHPRASubheadinglevel2"/>
      </w:pPr>
      <w:r w:rsidRPr="00346B6F">
        <w:t xml:space="preserve">Roles and responsibilities of </w:t>
      </w:r>
      <w:r w:rsidR="00AA1516">
        <w:t xml:space="preserve">committee </w:t>
      </w:r>
      <w:r w:rsidRPr="00346B6F">
        <w:t>members</w:t>
      </w:r>
    </w:p>
    <w:p w:rsidR="00D06809" w:rsidRDefault="00AA1516" w:rsidP="00D06809">
      <w:pPr>
        <w:autoSpaceDE w:val="0"/>
        <w:autoSpaceDN w:val="0"/>
        <w:adjustRightInd w:val="0"/>
        <w:rPr>
          <w:rFonts w:cs="Arial"/>
          <w:sz w:val="20"/>
          <w:szCs w:val="20"/>
        </w:rPr>
      </w:pPr>
      <w:r>
        <w:rPr>
          <w:rFonts w:cs="Arial"/>
          <w:sz w:val="20"/>
          <w:szCs w:val="20"/>
        </w:rPr>
        <w:t>Committee m</w:t>
      </w:r>
      <w:r w:rsidR="00D06809" w:rsidRPr="00067289">
        <w:rPr>
          <w:rFonts w:cs="Arial"/>
          <w:sz w:val="20"/>
          <w:szCs w:val="20"/>
        </w:rPr>
        <w:t>embers are required to act within the powers and functi</w:t>
      </w:r>
      <w:r w:rsidR="00D06809">
        <w:rPr>
          <w:rFonts w:cs="Arial"/>
          <w:sz w:val="20"/>
          <w:szCs w:val="20"/>
        </w:rPr>
        <w:t>ons set out in the National Law and described in the Committee terms of reference.</w:t>
      </w:r>
    </w:p>
    <w:p w:rsidR="00D06809" w:rsidRDefault="00D06809" w:rsidP="00D06809">
      <w:pPr>
        <w:autoSpaceDE w:val="0"/>
        <w:autoSpaceDN w:val="0"/>
        <w:adjustRightInd w:val="0"/>
        <w:rPr>
          <w:rFonts w:cs="Arial"/>
          <w:sz w:val="20"/>
          <w:szCs w:val="20"/>
        </w:rPr>
      </w:pPr>
      <w:r w:rsidRPr="00067289">
        <w:rPr>
          <w:rFonts w:cs="Arial"/>
          <w:sz w:val="20"/>
          <w:szCs w:val="20"/>
        </w:rPr>
        <w:t>Under the National Law, members are required to act impartially and in the public interest</w:t>
      </w:r>
      <w:r>
        <w:rPr>
          <w:rFonts w:cs="Arial"/>
          <w:sz w:val="20"/>
          <w:szCs w:val="20"/>
        </w:rPr>
        <w:t xml:space="preserve"> </w:t>
      </w:r>
      <w:r w:rsidRPr="00067289">
        <w:rPr>
          <w:rFonts w:cs="Arial"/>
          <w:sz w:val="20"/>
          <w:szCs w:val="20"/>
        </w:rPr>
        <w:t>in the exercise of their functions and put the public interest before the interests of particular health</w:t>
      </w:r>
      <w:r>
        <w:rPr>
          <w:rFonts w:cs="Arial"/>
          <w:sz w:val="20"/>
          <w:szCs w:val="20"/>
        </w:rPr>
        <w:t xml:space="preserve"> </w:t>
      </w:r>
      <w:r w:rsidRPr="00067289">
        <w:rPr>
          <w:rFonts w:cs="Arial"/>
          <w:sz w:val="20"/>
          <w:szCs w:val="20"/>
        </w:rPr>
        <w:t>practitioners or any entity that represents health practitioners.</w:t>
      </w:r>
    </w:p>
    <w:p w:rsidR="00D06809" w:rsidRPr="00346B6F" w:rsidRDefault="00D06809" w:rsidP="009C3E41">
      <w:pPr>
        <w:pStyle w:val="AHPRASubheadinglevel3"/>
      </w:pPr>
      <w:r w:rsidRPr="00346B6F">
        <w:t xml:space="preserve">Conflict of </w:t>
      </w:r>
      <w:r w:rsidR="00242C46">
        <w:t>i</w:t>
      </w:r>
      <w:r w:rsidRPr="00346B6F">
        <w:t>nterest</w:t>
      </w:r>
    </w:p>
    <w:p w:rsidR="0010457D" w:rsidRPr="009C3E41" w:rsidRDefault="00D06809" w:rsidP="00D06809">
      <w:pPr>
        <w:pStyle w:val="Default"/>
        <w:jc w:val="both"/>
        <w:rPr>
          <w:sz w:val="20"/>
          <w:szCs w:val="20"/>
        </w:rPr>
      </w:pPr>
      <w:r w:rsidRPr="00F40293">
        <w:rPr>
          <w:sz w:val="20"/>
          <w:szCs w:val="20"/>
        </w:rPr>
        <w:t xml:space="preserve">Members of the </w:t>
      </w:r>
      <w:r w:rsidR="00242C46">
        <w:rPr>
          <w:sz w:val="20"/>
          <w:szCs w:val="20"/>
        </w:rPr>
        <w:t>Committee</w:t>
      </w:r>
      <w:r w:rsidR="00242C46" w:rsidRPr="00F40293">
        <w:rPr>
          <w:sz w:val="20"/>
          <w:szCs w:val="20"/>
        </w:rPr>
        <w:t xml:space="preserve"> </w:t>
      </w:r>
      <w:r w:rsidRPr="00F40293">
        <w:rPr>
          <w:sz w:val="20"/>
          <w:szCs w:val="20"/>
        </w:rPr>
        <w:t>are to comply with the conflict of interest requirements set out in, Clause 8 of Schedule 4 of the National Law.</w:t>
      </w:r>
    </w:p>
    <w:p w:rsidR="00D06809" w:rsidRPr="00346B6F" w:rsidRDefault="00D06809" w:rsidP="009C3E41">
      <w:pPr>
        <w:pStyle w:val="AHPRASubheadinglevel3"/>
      </w:pPr>
      <w:r w:rsidRPr="00346B6F">
        <w:t xml:space="preserve">Terms and conditions of appointment </w:t>
      </w:r>
    </w:p>
    <w:p w:rsidR="00D06809" w:rsidRDefault="00D06809" w:rsidP="00D06809">
      <w:pPr>
        <w:pStyle w:val="TextSpacing"/>
        <w:spacing w:after="120"/>
      </w:pPr>
      <w:r>
        <w:t xml:space="preserve">Members of the </w:t>
      </w:r>
      <w:r w:rsidR="004759F4">
        <w:t xml:space="preserve">Advisory </w:t>
      </w:r>
      <w:r>
        <w:t>Committee will be appointed for a term determi</w:t>
      </w:r>
      <w:r w:rsidR="00DD1AD2">
        <w:t xml:space="preserve">ned by the Board </w:t>
      </w:r>
      <w:r w:rsidR="004759F4">
        <w:t xml:space="preserve">initially </w:t>
      </w:r>
      <w:r w:rsidR="00DD1AD2">
        <w:t xml:space="preserve">for up to </w:t>
      </w:r>
      <w:r w:rsidR="004759F4">
        <w:t>six months</w:t>
      </w:r>
      <w:r>
        <w:t xml:space="preserve"> and </w:t>
      </w:r>
      <w:r w:rsidR="00726562">
        <w:t xml:space="preserve">may </w:t>
      </w:r>
      <w:r>
        <w:t xml:space="preserve">be </w:t>
      </w:r>
      <w:r w:rsidR="004759F4">
        <w:t>extended</w:t>
      </w:r>
      <w:r>
        <w:t>.</w:t>
      </w:r>
    </w:p>
    <w:p w:rsidR="00D06809" w:rsidRPr="00346B6F" w:rsidRDefault="00D06809" w:rsidP="009C3E41">
      <w:pPr>
        <w:pStyle w:val="AHPRASubheadinglevel3"/>
      </w:pPr>
      <w:r w:rsidRPr="00346B6F">
        <w:t>Frequency of meetings</w:t>
      </w:r>
    </w:p>
    <w:p w:rsidR="00BB45FF" w:rsidRPr="00FF158E" w:rsidRDefault="00E7404F" w:rsidP="00BB45FF">
      <w:pPr>
        <w:autoSpaceDE w:val="0"/>
        <w:autoSpaceDN w:val="0"/>
        <w:adjustRightInd w:val="0"/>
        <w:rPr>
          <w:rFonts w:cs="Arial"/>
          <w:color w:val="000000"/>
          <w:sz w:val="20"/>
          <w:szCs w:val="20"/>
        </w:rPr>
      </w:pPr>
      <w:r w:rsidRPr="00FF158E">
        <w:rPr>
          <w:rFonts w:cs="Arial"/>
          <w:color w:val="000000"/>
          <w:sz w:val="20"/>
          <w:szCs w:val="20"/>
        </w:rPr>
        <w:t xml:space="preserve">The Committee will meet </w:t>
      </w:r>
      <w:r w:rsidR="00907262">
        <w:rPr>
          <w:rFonts w:cs="Arial"/>
          <w:color w:val="000000"/>
          <w:sz w:val="20"/>
          <w:szCs w:val="20"/>
        </w:rPr>
        <w:t>at a frequency</w:t>
      </w:r>
      <w:r w:rsidR="004F3958">
        <w:rPr>
          <w:rFonts w:cs="Arial"/>
          <w:color w:val="000000"/>
          <w:sz w:val="20"/>
          <w:szCs w:val="20"/>
        </w:rPr>
        <w:t xml:space="preserve"> needed to meet the objectives and when the majority of members are available</w:t>
      </w:r>
      <w:r w:rsidR="00BB45FF">
        <w:rPr>
          <w:rFonts w:cs="Arial"/>
          <w:color w:val="000000"/>
          <w:sz w:val="20"/>
          <w:szCs w:val="20"/>
        </w:rPr>
        <w:t xml:space="preserve">, by </w:t>
      </w:r>
      <w:r w:rsidR="00BB45FF">
        <w:rPr>
          <w:rFonts w:cs="Arial"/>
          <w:sz w:val="20"/>
          <w:szCs w:val="20"/>
        </w:rPr>
        <w:t>face to face, video or teleconference.</w:t>
      </w:r>
    </w:p>
    <w:p w:rsidR="00BB45FF" w:rsidRPr="00FF158E" w:rsidRDefault="00BB45FF" w:rsidP="00E7404F">
      <w:pPr>
        <w:autoSpaceDE w:val="0"/>
        <w:autoSpaceDN w:val="0"/>
        <w:adjustRightInd w:val="0"/>
        <w:rPr>
          <w:rFonts w:cs="Arial"/>
          <w:color w:val="000000"/>
          <w:sz w:val="20"/>
          <w:szCs w:val="20"/>
        </w:rPr>
      </w:pPr>
    </w:p>
    <w:p w:rsidR="00E7404F" w:rsidRDefault="00D06809" w:rsidP="009C3E41">
      <w:pPr>
        <w:pStyle w:val="Default"/>
        <w:jc w:val="both"/>
        <w:rPr>
          <w:sz w:val="20"/>
          <w:szCs w:val="20"/>
        </w:rPr>
      </w:pPr>
      <w:r w:rsidRPr="00B87425">
        <w:rPr>
          <w:sz w:val="20"/>
          <w:szCs w:val="20"/>
        </w:rPr>
        <w:t>The Committee should have the capacity to consider matters urgently</w:t>
      </w:r>
      <w:r w:rsidR="00DD1AD2">
        <w:rPr>
          <w:sz w:val="20"/>
          <w:szCs w:val="20"/>
        </w:rPr>
        <w:t xml:space="preserve"> </w:t>
      </w:r>
      <w:r w:rsidR="00AA28E6">
        <w:rPr>
          <w:sz w:val="20"/>
          <w:szCs w:val="20"/>
        </w:rPr>
        <w:t>and</w:t>
      </w:r>
      <w:r w:rsidRPr="00B87425">
        <w:rPr>
          <w:sz w:val="20"/>
          <w:szCs w:val="20"/>
        </w:rPr>
        <w:t xml:space="preserve"> will report back to the Board</w:t>
      </w:r>
      <w:r w:rsidR="004F3958">
        <w:rPr>
          <w:sz w:val="20"/>
          <w:szCs w:val="20"/>
        </w:rPr>
        <w:t xml:space="preserve"> as required</w:t>
      </w:r>
      <w:r w:rsidRPr="00B87425">
        <w:rPr>
          <w:sz w:val="20"/>
          <w:szCs w:val="20"/>
        </w:rPr>
        <w:t xml:space="preserve">. </w:t>
      </w:r>
    </w:p>
    <w:p w:rsidR="00D06809" w:rsidRPr="00346B6F" w:rsidRDefault="00D06809" w:rsidP="009C3E41">
      <w:pPr>
        <w:pStyle w:val="AHPRASubheadinglevel3"/>
      </w:pPr>
      <w:r w:rsidRPr="00346B6F">
        <w:t>Statutory protections</w:t>
      </w:r>
    </w:p>
    <w:p w:rsidR="00D06809" w:rsidRDefault="00D06809" w:rsidP="00D06809">
      <w:pPr>
        <w:rPr>
          <w:rFonts w:cs="Arial"/>
          <w:sz w:val="20"/>
          <w:szCs w:val="20"/>
        </w:rPr>
      </w:pPr>
      <w:r>
        <w:rPr>
          <w:rFonts w:cs="Arial"/>
          <w:sz w:val="20"/>
          <w:szCs w:val="20"/>
        </w:rPr>
        <w:t>Under section 236 of the National Law, members of the National Boards and committees are provided with appropriate statutory immunities for exercising their functions in good faith.</w:t>
      </w:r>
    </w:p>
    <w:p w:rsidR="00D06809" w:rsidRPr="00346B6F" w:rsidRDefault="00D06809" w:rsidP="009C3E41">
      <w:pPr>
        <w:pStyle w:val="AHPRASubheadinglevel3"/>
      </w:pPr>
      <w:r w:rsidRPr="00346B6F">
        <w:t>Staffing to support the Committee</w:t>
      </w:r>
    </w:p>
    <w:p w:rsidR="00D06809" w:rsidRPr="000147E1" w:rsidRDefault="00D06809" w:rsidP="00D06809">
      <w:pPr>
        <w:pStyle w:val="TextSpacing"/>
        <w:spacing w:after="120"/>
      </w:pPr>
      <w:r w:rsidRPr="000147E1">
        <w:t xml:space="preserve">Administrative support is to be provided by the </w:t>
      </w:r>
      <w:r w:rsidR="00745D70">
        <w:t>Regulatory Operations</w:t>
      </w:r>
      <w:r w:rsidR="00745D70" w:rsidRPr="00ED2C00">
        <w:t xml:space="preserve"> Directorate</w:t>
      </w:r>
      <w:r w:rsidR="00745D70">
        <w:t xml:space="preserve"> </w:t>
      </w:r>
      <w:r>
        <w:t>and other relevant staff of AHPRA.</w:t>
      </w:r>
    </w:p>
    <w:p w:rsidR="00D06809" w:rsidRPr="00346B6F" w:rsidRDefault="00D06809" w:rsidP="009C3E41">
      <w:pPr>
        <w:pStyle w:val="AHPRASubheadinglevel2"/>
      </w:pPr>
      <w:r w:rsidRPr="00346B6F">
        <w:t>Remuneration</w:t>
      </w:r>
    </w:p>
    <w:p w:rsidR="00E7404F" w:rsidRDefault="00E7404F" w:rsidP="00E7404F">
      <w:pPr>
        <w:pStyle w:val="AHPRAbody"/>
      </w:pPr>
      <w:r>
        <w:t xml:space="preserve">The remuneration for members of a national or state, territory or regional </w:t>
      </w:r>
      <w:r w:rsidR="0025568C">
        <w:t>b</w:t>
      </w:r>
      <w:r w:rsidR="00F75ADD">
        <w:t>oard</w:t>
      </w:r>
      <w:r w:rsidR="0002150C">
        <w:t xml:space="preserve"> or committee</w:t>
      </w:r>
      <w:r>
        <w:t xml:space="preserve"> is determined by the Australian Health Workforce Ministerial Council having regard to the remuneration generally applied to regulatory bodies with a substantial influence on the health industry.</w:t>
      </w:r>
    </w:p>
    <w:p w:rsidR="00E7404F" w:rsidRDefault="00E7404F" w:rsidP="00E7404F">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A31BE4" w:rsidRPr="001D5382" w:rsidTr="00346B6F">
        <w:tc>
          <w:tcPr>
            <w:tcW w:w="1819" w:type="dxa"/>
            <w:vMerge w:val="restart"/>
          </w:tcPr>
          <w:p w:rsidR="00A31BE4" w:rsidRPr="004F3958" w:rsidRDefault="00A31BE4" w:rsidP="004F4643">
            <w:pPr>
              <w:pStyle w:val="AHPRAbodybold"/>
              <w:rPr>
                <w:szCs w:val="20"/>
              </w:rPr>
            </w:pPr>
            <w:r w:rsidRPr="004F3958">
              <w:rPr>
                <w:szCs w:val="20"/>
              </w:rPr>
              <w:t>Role</w:t>
            </w:r>
          </w:p>
        </w:tc>
        <w:tc>
          <w:tcPr>
            <w:tcW w:w="3084" w:type="dxa"/>
            <w:vAlign w:val="center"/>
          </w:tcPr>
          <w:p w:rsidR="00A31BE4" w:rsidRPr="004F3958" w:rsidRDefault="00A31BE4" w:rsidP="00C714C2">
            <w:pPr>
              <w:pStyle w:val="Default"/>
              <w:jc w:val="center"/>
              <w:rPr>
                <w:rFonts w:eastAsia="Cambria"/>
                <w:sz w:val="20"/>
                <w:szCs w:val="20"/>
                <w:lang w:val="en-US"/>
              </w:rPr>
            </w:pPr>
            <w:r w:rsidRPr="004F3958">
              <w:rPr>
                <w:rStyle w:val="AHPRAbodyboldChar"/>
                <w:sz w:val="20"/>
                <w:szCs w:val="20"/>
              </w:rPr>
              <w:t xml:space="preserve">Attendance </w:t>
            </w:r>
            <w:r w:rsidRPr="004F3958">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A31BE4" w:rsidRPr="004F3958">
              <w:trPr>
                <w:trHeight w:val="363"/>
              </w:trPr>
              <w:tc>
                <w:tcPr>
                  <w:tcW w:w="0" w:type="auto"/>
                </w:tcPr>
                <w:p w:rsidR="00A31BE4" w:rsidRPr="004F3958" w:rsidRDefault="00A31BE4" w:rsidP="00C714C2">
                  <w:pPr>
                    <w:autoSpaceDE w:val="0"/>
                    <w:autoSpaceDN w:val="0"/>
                    <w:adjustRightInd w:val="0"/>
                    <w:spacing w:after="0"/>
                    <w:jc w:val="center"/>
                    <w:rPr>
                      <w:rFonts w:cs="Arial"/>
                      <w:color w:val="000000"/>
                      <w:sz w:val="20"/>
                      <w:szCs w:val="20"/>
                      <w:lang w:val="en-US"/>
                    </w:rPr>
                  </w:pPr>
                  <w:r w:rsidRPr="004F3958">
                    <w:rPr>
                      <w:rFonts w:cs="Arial"/>
                      <w:color w:val="000000"/>
                      <w:sz w:val="20"/>
                      <w:szCs w:val="20"/>
                      <w:lang w:val="en-US"/>
                    </w:rPr>
                    <w:t>(Fee includes preparation and up to 4 hours travel time)</w:t>
                  </w:r>
                </w:p>
              </w:tc>
            </w:tr>
          </w:tbl>
          <w:p w:rsidR="00A31BE4" w:rsidRPr="004F3958" w:rsidRDefault="00A31BE4" w:rsidP="00C714C2">
            <w:pPr>
              <w:pStyle w:val="AHPRAbody"/>
              <w:jc w:val="center"/>
              <w:rPr>
                <w:szCs w:val="20"/>
              </w:rPr>
            </w:pPr>
          </w:p>
        </w:tc>
        <w:tc>
          <w:tcPr>
            <w:tcW w:w="4327" w:type="dxa"/>
            <w:gridSpan w:val="2"/>
          </w:tcPr>
          <w:p w:rsidR="00A31BE4" w:rsidRPr="004F3958" w:rsidRDefault="00A31BE4" w:rsidP="00C714C2">
            <w:pPr>
              <w:pStyle w:val="AHPRAbody"/>
              <w:jc w:val="center"/>
              <w:rPr>
                <w:rStyle w:val="AHPRAbodyboldChar"/>
                <w:szCs w:val="20"/>
              </w:rPr>
            </w:pPr>
            <w:r w:rsidRPr="004F3958">
              <w:rPr>
                <w:rStyle w:val="AHPRAbodyboldChar"/>
                <w:szCs w:val="20"/>
              </w:rPr>
              <w:t>Extra travel time</w:t>
            </w:r>
          </w:p>
        </w:tc>
      </w:tr>
      <w:tr w:rsidR="00A31BE4" w:rsidRPr="001D5382" w:rsidTr="00346B6F">
        <w:tc>
          <w:tcPr>
            <w:tcW w:w="1819" w:type="dxa"/>
            <w:vMerge/>
          </w:tcPr>
          <w:p w:rsidR="00A31BE4" w:rsidRPr="004F3958" w:rsidRDefault="00A31BE4" w:rsidP="004F4643">
            <w:pPr>
              <w:pStyle w:val="AHPRAbodybold"/>
              <w:rPr>
                <w:szCs w:val="20"/>
              </w:rPr>
            </w:pPr>
          </w:p>
        </w:tc>
        <w:tc>
          <w:tcPr>
            <w:tcW w:w="3084" w:type="dxa"/>
            <w:vAlign w:val="center"/>
          </w:tcPr>
          <w:p w:rsidR="00A31BE4" w:rsidRPr="004F3958" w:rsidRDefault="00C714C2" w:rsidP="00C714C2">
            <w:pPr>
              <w:pStyle w:val="Default"/>
              <w:jc w:val="center"/>
              <w:rPr>
                <w:rStyle w:val="AHPRAbodyboldChar"/>
                <w:b w:val="0"/>
                <w:sz w:val="20"/>
                <w:szCs w:val="20"/>
              </w:rPr>
            </w:pPr>
            <w:r w:rsidRPr="004F3958">
              <w:rPr>
                <w:rStyle w:val="AHPRAbodyboldChar"/>
                <w:b w:val="0"/>
                <w:sz w:val="20"/>
                <w:szCs w:val="20"/>
              </w:rPr>
              <w:t>Daily sitting fee</w:t>
            </w:r>
          </w:p>
          <w:p w:rsidR="00C714C2" w:rsidRPr="004F3958" w:rsidRDefault="00C714C2" w:rsidP="00C714C2">
            <w:pPr>
              <w:pStyle w:val="Default"/>
              <w:jc w:val="center"/>
              <w:rPr>
                <w:rStyle w:val="AHPRAbodyboldChar"/>
                <w:b w:val="0"/>
                <w:sz w:val="20"/>
                <w:szCs w:val="20"/>
              </w:rPr>
            </w:pPr>
            <w:r w:rsidRPr="004F3958">
              <w:rPr>
                <w:rStyle w:val="AHPRAbodyboldChar"/>
                <w:b w:val="0"/>
                <w:sz w:val="20"/>
                <w:szCs w:val="20"/>
              </w:rPr>
              <w:t>(more than 4 hours in a day)</w:t>
            </w:r>
          </w:p>
        </w:tc>
        <w:tc>
          <w:tcPr>
            <w:tcW w:w="2376" w:type="dxa"/>
          </w:tcPr>
          <w:p w:rsidR="00A31BE4" w:rsidRPr="004F3958" w:rsidRDefault="00C714C2" w:rsidP="00C714C2">
            <w:pPr>
              <w:pStyle w:val="AHPRAbody"/>
              <w:jc w:val="center"/>
              <w:rPr>
                <w:rStyle w:val="AHPRAbodyboldChar"/>
                <w:b w:val="0"/>
                <w:szCs w:val="20"/>
              </w:rPr>
            </w:pPr>
            <w:r w:rsidRPr="004F3958">
              <w:rPr>
                <w:rStyle w:val="AHPRAbodyboldChar"/>
                <w:b w:val="0"/>
                <w:szCs w:val="20"/>
              </w:rPr>
              <w:t>Between 4 – 8 hours</w:t>
            </w:r>
          </w:p>
        </w:tc>
        <w:tc>
          <w:tcPr>
            <w:tcW w:w="1951" w:type="dxa"/>
          </w:tcPr>
          <w:p w:rsidR="00A31BE4" w:rsidRPr="004F3958" w:rsidRDefault="00C714C2" w:rsidP="00C714C2">
            <w:pPr>
              <w:pStyle w:val="AHPRAbody"/>
              <w:jc w:val="center"/>
              <w:rPr>
                <w:rStyle w:val="AHPRAbodyboldChar"/>
                <w:b w:val="0"/>
                <w:szCs w:val="20"/>
              </w:rPr>
            </w:pPr>
            <w:r w:rsidRPr="004F3958">
              <w:rPr>
                <w:rStyle w:val="AHPRAbodyboldChar"/>
                <w:b w:val="0"/>
                <w:szCs w:val="20"/>
              </w:rPr>
              <w:t>Over 8 hours</w:t>
            </w:r>
          </w:p>
        </w:tc>
      </w:tr>
      <w:tr w:rsidR="00A31BE4" w:rsidRPr="001D5382" w:rsidTr="00346B6F">
        <w:tc>
          <w:tcPr>
            <w:tcW w:w="1819" w:type="dxa"/>
          </w:tcPr>
          <w:p w:rsidR="00A31BE4" w:rsidRPr="004F3958" w:rsidRDefault="000E7364" w:rsidP="004F4643">
            <w:pPr>
              <w:pStyle w:val="AHPRAbody"/>
              <w:rPr>
                <w:szCs w:val="20"/>
              </w:rPr>
            </w:pPr>
            <w:r w:rsidRPr="004F3958">
              <w:rPr>
                <w:szCs w:val="20"/>
              </w:rPr>
              <w:t>Committee</w:t>
            </w:r>
            <w:r w:rsidR="00A31BE4" w:rsidRPr="004F3958">
              <w:rPr>
                <w:szCs w:val="20"/>
              </w:rPr>
              <w:t xml:space="preserve"> Chair</w:t>
            </w:r>
          </w:p>
        </w:tc>
        <w:tc>
          <w:tcPr>
            <w:tcW w:w="3084" w:type="dxa"/>
          </w:tcPr>
          <w:p w:rsidR="00A31BE4" w:rsidRPr="004F3958" w:rsidRDefault="004F3958" w:rsidP="00346B6F">
            <w:pPr>
              <w:pStyle w:val="AHPRAbody"/>
              <w:rPr>
                <w:szCs w:val="20"/>
              </w:rPr>
            </w:pPr>
            <w:r w:rsidRPr="004F3958">
              <w:rPr>
                <w:szCs w:val="20"/>
              </w:rPr>
              <w:t>$750</w:t>
            </w:r>
          </w:p>
        </w:tc>
        <w:tc>
          <w:tcPr>
            <w:tcW w:w="2376" w:type="dxa"/>
          </w:tcPr>
          <w:p w:rsidR="00A31BE4" w:rsidRPr="004F3958" w:rsidRDefault="00C714C2" w:rsidP="00346B6F">
            <w:pPr>
              <w:pStyle w:val="AHPRAbody"/>
              <w:rPr>
                <w:rStyle w:val="AHPRAbodyboldChar"/>
                <w:b w:val="0"/>
                <w:szCs w:val="20"/>
              </w:rPr>
            </w:pPr>
            <w:r w:rsidRPr="004F3958">
              <w:rPr>
                <w:rStyle w:val="AHPRAbodyboldChar"/>
                <w:b w:val="0"/>
                <w:szCs w:val="20"/>
              </w:rPr>
              <w:t>$37</w:t>
            </w:r>
            <w:r w:rsidR="004F3958" w:rsidRPr="004F3958">
              <w:rPr>
                <w:rStyle w:val="AHPRAbodyboldChar"/>
                <w:b w:val="0"/>
                <w:szCs w:val="20"/>
              </w:rPr>
              <w:t>5</w:t>
            </w:r>
          </w:p>
        </w:tc>
        <w:tc>
          <w:tcPr>
            <w:tcW w:w="1951" w:type="dxa"/>
          </w:tcPr>
          <w:p w:rsidR="00A31BE4" w:rsidRPr="004F3958" w:rsidRDefault="00C714C2" w:rsidP="00346B6F">
            <w:pPr>
              <w:pStyle w:val="AHPRAbody"/>
              <w:rPr>
                <w:rStyle w:val="AHPRAbodyboldChar"/>
                <w:b w:val="0"/>
                <w:szCs w:val="20"/>
              </w:rPr>
            </w:pPr>
            <w:r w:rsidRPr="004F3958">
              <w:rPr>
                <w:rStyle w:val="AHPRAbodyboldChar"/>
                <w:b w:val="0"/>
                <w:szCs w:val="20"/>
              </w:rPr>
              <w:t>$7</w:t>
            </w:r>
            <w:r w:rsidR="004F3958" w:rsidRPr="004F3958">
              <w:rPr>
                <w:rStyle w:val="AHPRAbodyboldChar"/>
                <w:b w:val="0"/>
                <w:szCs w:val="20"/>
              </w:rPr>
              <w:t>50</w:t>
            </w:r>
          </w:p>
        </w:tc>
      </w:tr>
      <w:tr w:rsidR="00A31BE4" w:rsidRPr="001D5382" w:rsidTr="00346B6F">
        <w:tc>
          <w:tcPr>
            <w:tcW w:w="1819" w:type="dxa"/>
          </w:tcPr>
          <w:p w:rsidR="00A31BE4" w:rsidRPr="004F3958" w:rsidRDefault="000E7364" w:rsidP="004F4643">
            <w:pPr>
              <w:pStyle w:val="AHPRAbody"/>
              <w:rPr>
                <w:szCs w:val="20"/>
              </w:rPr>
            </w:pPr>
            <w:r w:rsidRPr="004F3958">
              <w:rPr>
                <w:szCs w:val="20"/>
              </w:rPr>
              <w:t xml:space="preserve">Committee </w:t>
            </w:r>
            <w:r w:rsidR="00A31BE4" w:rsidRPr="004F3958">
              <w:rPr>
                <w:szCs w:val="20"/>
              </w:rPr>
              <w:t>member</w:t>
            </w:r>
          </w:p>
        </w:tc>
        <w:tc>
          <w:tcPr>
            <w:tcW w:w="3084" w:type="dxa"/>
          </w:tcPr>
          <w:p w:rsidR="00A31BE4" w:rsidRPr="004F3958" w:rsidRDefault="004F3958" w:rsidP="00346B6F">
            <w:pPr>
              <w:pStyle w:val="AHPRAbody"/>
              <w:rPr>
                <w:szCs w:val="20"/>
              </w:rPr>
            </w:pPr>
            <w:r w:rsidRPr="004F3958">
              <w:rPr>
                <w:szCs w:val="20"/>
              </w:rPr>
              <w:t>$615</w:t>
            </w:r>
          </w:p>
        </w:tc>
        <w:tc>
          <w:tcPr>
            <w:tcW w:w="2376" w:type="dxa"/>
          </w:tcPr>
          <w:p w:rsidR="00A31BE4" w:rsidRPr="004F3958" w:rsidRDefault="00C714C2" w:rsidP="00346B6F">
            <w:pPr>
              <w:pStyle w:val="AHPRAbody"/>
              <w:rPr>
                <w:rStyle w:val="AHPRAbodyboldChar"/>
                <w:b w:val="0"/>
                <w:szCs w:val="20"/>
              </w:rPr>
            </w:pPr>
            <w:r w:rsidRPr="004F3958">
              <w:rPr>
                <w:rStyle w:val="AHPRAbodyboldChar"/>
                <w:b w:val="0"/>
                <w:szCs w:val="20"/>
              </w:rPr>
              <w:t>$30</w:t>
            </w:r>
            <w:r w:rsidR="004F3958" w:rsidRPr="004F3958">
              <w:rPr>
                <w:rStyle w:val="AHPRAbodyboldChar"/>
                <w:b w:val="0"/>
                <w:szCs w:val="20"/>
              </w:rPr>
              <w:t>7</w:t>
            </w:r>
          </w:p>
        </w:tc>
        <w:tc>
          <w:tcPr>
            <w:tcW w:w="1951" w:type="dxa"/>
          </w:tcPr>
          <w:p w:rsidR="00A31BE4" w:rsidRPr="004F3958" w:rsidRDefault="00C714C2" w:rsidP="00346B6F">
            <w:pPr>
              <w:pStyle w:val="AHPRAbody"/>
              <w:rPr>
                <w:rStyle w:val="AHPRAbodyboldChar"/>
                <w:b w:val="0"/>
                <w:szCs w:val="20"/>
              </w:rPr>
            </w:pPr>
            <w:r w:rsidRPr="004F3958">
              <w:rPr>
                <w:rStyle w:val="AHPRAbodyboldChar"/>
                <w:b w:val="0"/>
                <w:szCs w:val="20"/>
              </w:rPr>
              <w:t>$6</w:t>
            </w:r>
            <w:r w:rsidR="004F3958" w:rsidRPr="004F3958">
              <w:rPr>
                <w:rStyle w:val="AHPRAbodyboldChar"/>
                <w:b w:val="0"/>
                <w:szCs w:val="20"/>
              </w:rPr>
              <w:t>15</w:t>
            </w:r>
          </w:p>
        </w:tc>
      </w:tr>
    </w:tbl>
    <w:p w:rsidR="00A31BE4" w:rsidRDefault="00A31BE4" w:rsidP="00A31BE4">
      <w:pPr>
        <w:pStyle w:val="AHPRAbody"/>
        <w:spacing w:before="240"/>
      </w:pPr>
      <w:r w:rsidRPr="00A31BE4">
        <w:rPr>
          <w:color w:val="000000"/>
          <w:szCs w:val="20"/>
          <w:lang w:val="en-US"/>
        </w:rPr>
        <w:t>For meetings that are less than 4 hours, half the daily fee is payable.</w:t>
      </w:r>
    </w:p>
    <w:p w:rsidR="00E7404F" w:rsidRDefault="00E7404F" w:rsidP="00E7404F">
      <w:pPr>
        <w:pStyle w:val="AHPRAbody"/>
        <w:spacing w:before="240"/>
      </w:pPr>
      <w:r>
        <w:t xml:space="preserve">Business rules for the payment of sitting fees and expenses are set by AHPRA.  </w:t>
      </w:r>
    </w:p>
    <w:p w:rsidR="00E7404F" w:rsidRDefault="00E7404F" w:rsidP="00E7404F">
      <w:pPr>
        <w:pStyle w:val="AHPRAbody"/>
      </w:pPr>
      <w:r>
        <w:t xml:space="preserve">As a general guide, the daily fee applies for committee member attendance in person or by telephone at a scheduled </w:t>
      </w:r>
      <w:r w:rsidR="000E7364">
        <w:t>committee</w:t>
      </w:r>
      <w:r>
        <w:t xml:space="preserve"> meeting. The daily fee includes meeting preparation time for the scheduled committee meeting and up to four hours of travel time. Committee members are entitled to reimbursement of any reasonable out-of-pocket expenses incurred during the course of undertaking board business.</w:t>
      </w:r>
    </w:p>
    <w:p w:rsidR="00453C21" w:rsidRPr="00C92CDD" w:rsidRDefault="00E7404F" w:rsidP="00E7404F">
      <w:pPr>
        <w:pStyle w:val="Default"/>
        <w:spacing w:after="200"/>
        <w:rPr>
          <w:sz w:val="20"/>
          <w:szCs w:val="20"/>
        </w:rPr>
      </w:pPr>
      <w:r>
        <w:rPr>
          <w:sz w:val="20"/>
          <w:szCs w:val="20"/>
        </w:rPr>
        <w:t>The fees paid are assessable under the Income Tax Assessment Act 1997.</w:t>
      </w:r>
    </w:p>
    <w:p w:rsidR="000E4926" w:rsidRDefault="00553B13">
      <w:pPr>
        <w:pStyle w:val="AHPRASubheadinglevel3"/>
        <w:rPr>
          <w:lang w:val="en-US"/>
        </w:rPr>
      </w:pPr>
      <w:r w:rsidRPr="00553B13">
        <w:rPr>
          <w:lang w:val="en-US"/>
        </w:rPr>
        <w:t xml:space="preserve">Expenses </w:t>
      </w:r>
    </w:p>
    <w:p w:rsidR="00553B13" w:rsidRPr="00553B13" w:rsidRDefault="00553B13" w:rsidP="00553B13">
      <w:pPr>
        <w:autoSpaceDE w:val="0"/>
        <w:autoSpaceDN w:val="0"/>
        <w:adjustRightInd w:val="0"/>
        <w:spacing w:after="0"/>
        <w:rPr>
          <w:rFonts w:cs="Arial"/>
          <w:color w:val="000000"/>
          <w:sz w:val="20"/>
          <w:szCs w:val="20"/>
          <w:lang w:val="en-US"/>
        </w:rPr>
      </w:pPr>
      <w:r w:rsidRPr="00553B13">
        <w:rPr>
          <w:rFonts w:cs="Arial"/>
          <w:color w:val="000000"/>
          <w:sz w:val="20"/>
          <w:szCs w:val="20"/>
          <w:lang w:val="en-US"/>
        </w:rPr>
        <w:t xml:space="preserve">Committee members are entitled to claim travel, accommodation and subsistence expenses incurred as part of participating at face-to-face meetings if required. More information on allowances and the process of payments and claims will be provided if you are appointed. </w:t>
      </w:r>
    </w:p>
    <w:p w:rsidR="00553B13" w:rsidRPr="00553B13" w:rsidRDefault="00553B13" w:rsidP="00553B13">
      <w:pPr>
        <w:autoSpaceDE w:val="0"/>
        <w:autoSpaceDN w:val="0"/>
        <w:adjustRightInd w:val="0"/>
        <w:spacing w:after="0"/>
        <w:rPr>
          <w:rFonts w:cs="Arial"/>
          <w:color w:val="007BC3"/>
          <w:sz w:val="20"/>
          <w:szCs w:val="20"/>
          <w:lang w:val="en-US"/>
        </w:rPr>
      </w:pPr>
      <w:r w:rsidRPr="00553B13">
        <w:rPr>
          <w:rFonts w:cs="Arial"/>
          <w:color w:val="007BC3"/>
          <w:sz w:val="20"/>
          <w:szCs w:val="20"/>
          <w:lang w:val="en-US"/>
        </w:rPr>
        <w:t xml:space="preserve">Government or statutory employees </w:t>
      </w:r>
    </w:p>
    <w:p w:rsidR="00553B13" w:rsidRPr="00553B13" w:rsidRDefault="00553B13" w:rsidP="00553B13">
      <w:pPr>
        <w:autoSpaceDE w:val="0"/>
        <w:autoSpaceDN w:val="0"/>
        <w:adjustRightInd w:val="0"/>
        <w:spacing w:after="0"/>
        <w:rPr>
          <w:rFonts w:cs="Arial"/>
          <w:color w:val="000000"/>
          <w:sz w:val="20"/>
          <w:szCs w:val="20"/>
          <w:lang w:val="en-US"/>
        </w:rPr>
      </w:pPr>
      <w:r w:rsidRPr="00553B13">
        <w:rPr>
          <w:rFonts w:cs="Arial"/>
          <w:color w:val="000000"/>
          <w:sz w:val="20"/>
          <w:szCs w:val="20"/>
          <w:lang w:val="en-US"/>
        </w:rPr>
        <w:t xml:space="preserve">AHPRA recognises that government and statutory employees may be bound by their employer policy regarding payment for employment undertaken outside of the employer which may alter the way members are paid. </w:t>
      </w:r>
    </w:p>
    <w:p w:rsidR="00553B13" w:rsidRDefault="00553B13" w:rsidP="00553B13">
      <w:pPr>
        <w:pStyle w:val="AHPRASubheadinglevel2"/>
        <w:rPr>
          <w:rFonts w:cs="Arial"/>
          <w:b w:val="0"/>
          <w:color w:val="000000"/>
          <w:szCs w:val="20"/>
          <w:lang w:val="en-US"/>
        </w:rPr>
      </w:pPr>
      <w:r w:rsidRPr="00553B13">
        <w:rPr>
          <w:rFonts w:cs="Arial"/>
          <w:b w:val="0"/>
          <w:color w:val="000000"/>
          <w:szCs w:val="20"/>
          <w:lang w:val="en-US"/>
        </w:rPr>
        <w:t xml:space="preserve">We recommend applicants consult with their employer prior to applying to ensure an acknowledgement of permission can be provided from their employer, allowing them to be appointed as a committee member, and/or receive remuneration, should they be successful. </w:t>
      </w:r>
    </w:p>
    <w:p w:rsidR="006D720E" w:rsidRPr="00346B6F" w:rsidRDefault="006D720E" w:rsidP="00346B6F">
      <w:pPr>
        <w:pStyle w:val="AHPRAbody"/>
        <w:rPr>
          <w:rFonts w:cs="Times New Roman"/>
          <w:color w:val="007DC3"/>
        </w:rPr>
      </w:pPr>
      <w:r w:rsidRPr="00346B6F">
        <w:rPr>
          <w:rFonts w:cs="Times New Roman"/>
          <w:color w:val="007DC3"/>
        </w:rPr>
        <w:t>Applying for appointment to the vacant positions</w:t>
      </w:r>
    </w:p>
    <w:p w:rsidR="006D720E" w:rsidRDefault="006D720E" w:rsidP="006D720E">
      <w:pPr>
        <w:spacing w:after="0"/>
        <w:jc w:val="both"/>
        <w:rPr>
          <w:rFonts w:cs="Arial"/>
          <w:sz w:val="20"/>
          <w:szCs w:val="20"/>
        </w:rPr>
      </w:pPr>
      <w:r w:rsidRPr="004A020A">
        <w:rPr>
          <w:rFonts w:cs="Arial"/>
          <w:sz w:val="20"/>
          <w:szCs w:val="20"/>
        </w:rPr>
        <w:t>Pleas</w:t>
      </w:r>
      <w:r w:rsidRPr="001674F5">
        <w:rPr>
          <w:rFonts w:cs="Arial"/>
          <w:sz w:val="20"/>
          <w:szCs w:val="20"/>
        </w:rPr>
        <w:t>e complete</w:t>
      </w:r>
      <w:r w:rsidR="00242C46">
        <w:rPr>
          <w:rFonts w:cs="Arial"/>
          <w:sz w:val="20"/>
          <w:szCs w:val="20"/>
        </w:rPr>
        <w:t>:</w:t>
      </w:r>
    </w:p>
    <w:p w:rsidR="004F3958" w:rsidRDefault="004F3958" w:rsidP="006D720E">
      <w:pPr>
        <w:spacing w:after="0"/>
        <w:jc w:val="both"/>
        <w:rPr>
          <w:rFonts w:cs="Arial"/>
          <w:sz w:val="20"/>
          <w:szCs w:val="20"/>
        </w:rPr>
      </w:pPr>
    </w:p>
    <w:p w:rsidR="006D720E" w:rsidRPr="00412253" w:rsidRDefault="006D720E" w:rsidP="006D720E">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6D720E" w:rsidRDefault="006D720E" w:rsidP="006D720E">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heck 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r w:rsidR="00242C46">
        <w:rPr>
          <w:lang w:eastAsia="en-AU"/>
        </w:rPr>
        <w:t>and</w:t>
      </w:r>
    </w:p>
    <w:p w:rsidR="009C3E41" w:rsidRDefault="009C3E41" w:rsidP="006D720E">
      <w:pPr>
        <w:pStyle w:val="AHPRABulletlevel1"/>
      </w:pPr>
      <w:r>
        <w:rPr>
          <w:lang w:eastAsia="en-AU"/>
        </w:rPr>
        <w:t>declaration of private interests</w:t>
      </w:r>
    </w:p>
    <w:p w:rsidR="006D720E" w:rsidRPr="001D5382" w:rsidRDefault="006D720E" w:rsidP="006D720E">
      <w:pPr>
        <w:pStyle w:val="AHPRABulletlevel1"/>
        <w:spacing w:after="240"/>
      </w:pPr>
      <w:r w:rsidRPr="00005B2A">
        <w:t>provide</w:t>
      </w:r>
      <w:r w:rsidRPr="004A020A">
        <w:t xml:space="preserve"> your CV or re</w:t>
      </w:r>
      <w:r>
        <w:t>sume, including the names of three</w:t>
      </w:r>
      <w:r w:rsidRPr="004A020A">
        <w:t xml:space="preserve"> referees</w:t>
      </w:r>
      <w:r>
        <w:t xml:space="preserve"> and their contact details</w:t>
      </w:r>
      <w:r w:rsidRPr="004A020A">
        <w:t>.</w:t>
      </w:r>
    </w:p>
    <w:p w:rsidR="006D720E" w:rsidRPr="0088774C" w:rsidRDefault="006D720E" w:rsidP="006D720E">
      <w:pPr>
        <w:spacing w:after="0"/>
        <w:rPr>
          <w:rFonts w:cs="Arial"/>
          <w:sz w:val="20"/>
        </w:rPr>
      </w:pPr>
      <w:r>
        <w:rPr>
          <w:rFonts w:cs="Arial"/>
          <w:sz w:val="20"/>
        </w:rPr>
        <w:t>Please refer to the application form for detailed instructions on submitting your full application.</w:t>
      </w:r>
    </w:p>
    <w:p w:rsidR="006D720E" w:rsidRDefault="006D720E" w:rsidP="006D720E">
      <w:pPr>
        <w:spacing w:after="0"/>
      </w:pPr>
    </w:p>
    <w:p w:rsidR="00DF474E" w:rsidRPr="00F3581D" w:rsidRDefault="00DF474E" w:rsidP="00553B13">
      <w:pPr>
        <w:tabs>
          <w:tab w:val="left" w:pos="993"/>
        </w:tabs>
        <w:rPr>
          <w:rFonts w:cs="Arial"/>
          <w:sz w:val="20"/>
          <w:szCs w:val="20"/>
          <w:lang w:eastAsia="en-AU"/>
        </w:rPr>
      </w:pPr>
    </w:p>
    <w:sectPr w:rsidR="00DF474E" w:rsidRPr="00F3581D" w:rsidSect="00C714C2">
      <w:headerReference w:type="default" r:id="rId8"/>
      <w:footerReference w:type="even" r:id="rId9"/>
      <w:footerReference w:type="default" r:id="rId10"/>
      <w:headerReference w:type="first" r:id="rId11"/>
      <w:footerReference w:type="first" r:id="rId12"/>
      <w:type w:val="continuous"/>
      <w:pgSz w:w="11900" w:h="16840"/>
      <w:pgMar w:top="1383" w:right="1247" w:bottom="992" w:left="1247" w:header="28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952" w:rsidRDefault="006A5952" w:rsidP="00FC2881">
      <w:pPr>
        <w:spacing w:after="0"/>
      </w:pPr>
      <w:r>
        <w:separator/>
      </w:r>
    </w:p>
    <w:p w:rsidR="006A5952" w:rsidRDefault="006A5952"/>
  </w:endnote>
  <w:endnote w:type="continuationSeparator" w:id="0">
    <w:p w:rsidR="006A5952" w:rsidRDefault="006A5952" w:rsidP="00FC2881">
      <w:pPr>
        <w:spacing w:after="0"/>
      </w:pPr>
      <w:r>
        <w:continuationSeparator/>
      </w:r>
    </w:p>
    <w:p w:rsidR="006A5952" w:rsidRDefault="006A5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52" w:rsidRDefault="00F4725E" w:rsidP="00FC2881">
    <w:pPr>
      <w:pStyle w:val="AHPRAfootnote"/>
      <w:framePr w:wrap="around" w:vAnchor="text" w:hAnchor="margin" w:xAlign="right" w:y="1"/>
    </w:pPr>
    <w:r>
      <w:fldChar w:fldCharType="begin"/>
    </w:r>
    <w:r w:rsidR="006A5952">
      <w:instrText xml:space="preserve">PAGE  </w:instrText>
    </w:r>
    <w:r>
      <w:fldChar w:fldCharType="end"/>
    </w:r>
  </w:p>
  <w:p w:rsidR="006A5952" w:rsidRDefault="006A5952" w:rsidP="00FC2881">
    <w:pPr>
      <w:pStyle w:val="AHPRAfootnote"/>
      <w:ind w:right="360"/>
    </w:pPr>
  </w:p>
  <w:p w:rsidR="006A5952" w:rsidRDefault="006A59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52" w:rsidRPr="009C3E41" w:rsidRDefault="006A5952" w:rsidP="001506FE">
    <w:pPr>
      <w:pStyle w:val="AHPRAfooter"/>
      <w:rPr>
        <w:i/>
        <w:sz w:val="16"/>
        <w:szCs w:val="16"/>
      </w:rPr>
    </w:pPr>
    <w:bookmarkStart w:id="5" w:name="OLE_LINK1"/>
    <w:bookmarkStart w:id="6" w:name="OLE_LINK2"/>
    <w:r w:rsidRPr="009C3E41">
      <w:rPr>
        <w:rStyle w:val="AHPRAbodyChar"/>
        <w:i/>
        <w:sz w:val="16"/>
        <w:szCs w:val="16"/>
      </w:rPr>
      <w:t>Application guide: Overseas Qualified Psychologists Assessment Advisory Committee</w:t>
    </w:r>
    <w:r w:rsidRPr="009C3E41">
      <w:rPr>
        <w:i/>
        <w:sz w:val="16"/>
        <w:szCs w:val="16"/>
      </w:rPr>
      <w:t xml:space="preserve"> appointments - December 2015</w:t>
    </w:r>
  </w:p>
  <w:bookmarkEnd w:id="5"/>
  <w:bookmarkEnd w:id="6"/>
  <w:p w:rsidR="006A5952" w:rsidRPr="000E7E28" w:rsidRDefault="00620FC3" w:rsidP="000E7E28">
    <w:pPr>
      <w:pStyle w:val="AHPRApagenumber"/>
    </w:pPr>
    <w:sdt>
      <w:sdtPr>
        <w:id w:val="8374046"/>
        <w:docPartObj>
          <w:docPartGallery w:val="Page Numbers (Top of Page)"/>
          <w:docPartUnique/>
        </w:docPartObj>
      </w:sdtPr>
      <w:sdtEndPr/>
      <w:sdtContent>
        <w:r w:rsidR="006A5952" w:rsidRPr="000E7E28">
          <w:t xml:space="preserve">Page </w:t>
        </w:r>
        <w:r>
          <w:fldChar w:fldCharType="begin"/>
        </w:r>
        <w:r>
          <w:instrText xml:space="preserve"> PAGE </w:instrText>
        </w:r>
        <w:r>
          <w:fldChar w:fldCharType="separate"/>
        </w:r>
        <w:r>
          <w:rPr>
            <w:noProof/>
          </w:rPr>
          <w:t>4</w:t>
        </w:r>
        <w:r>
          <w:rPr>
            <w:noProof/>
          </w:rPr>
          <w:fldChar w:fldCharType="end"/>
        </w:r>
        <w:r w:rsidR="006A5952" w:rsidRPr="000E7E28">
          <w:t xml:space="preserve"> of </w:t>
        </w:r>
        <w:r>
          <w:fldChar w:fldCharType="begin"/>
        </w:r>
        <w:r>
          <w:instrText xml:space="preserve"> NUMPAGES  </w:instrText>
        </w:r>
        <w:r>
          <w:fldChar w:fldCharType="separate"/>
        </w:r>
        <w:r>
          <w:rPr>
            <w:noProof/>
          </w:rPr>
          <w:t>6</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52" w:rsidRPr="00E77E23" w:rsidRDefault="006A5952" w:rsidP="00E77E23">
    <w:pPr>
      <w:pStyle w:val="AHPRAfirstpagefooter"/>
    </w:pPr>
    <w:r w:rsidRPr="00E77E23">
      <w:t xml:space="preserve">Australian </w:t>
    </w:r>
    <w:r w:rsidRPr="00E77E23">
      <w:rPr>
        <w:color w:val="007DC3"/>
      </w:rPr>
      <w:t>Health Practitioner</w:t>
    </w:r>
    <w:r w:rsidRPr="00E77E23">
      <w:t xml:space="preserve"> Regulation Agency</w:t>
    </w:r>
  </w:p>
  <w:p w:rsidR="006A5952" w:rsidRDefault="006A5952"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952" w:rsidRDefault="006A5952" w:rsidP="000E7E28">
      <w:pPr>
        <w:spacing w:after="0"/>
      </w:pPr>
      <w:r>
        <w:separator/>
      </w:r>
    </w:p>
  </w:footnote>
  <w:footnote w:type="continuationSeparator" w:id="0">
    <w:p w:rsidR="006A5952" w:rsidRDefault="006A5952" w:rsidP="00FC2881">
      <w:pPr>
        <w:spacing w:after="0"/>
      </w:pPr>
      <w:r>
        <w:continuationSeparator/>
      </w:r>
    </w:p>
    <w:p w:rsidR="006A5952" w:rsidRDefault="006A5952"/>
  </w:footnote>
  <w:footnote w:type="continuationNotice" w:id="1">
    <w:p w:rsidR="006A5952" w:rsidRDefault="006A59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52" w:rsidRPr="00315933" w:rsidRDefault="006A5952" w:rsidP="00D638E0">
    <w:pPr>
      <w:ind w:left="-1134" w:right="-567"/>
      <w:jc w:val="right"/>
    </w:pPr>
  </w:p>
  <w:p w:rsidR="006A5952" w:rsidRDefault="006A59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52" w:rsidRDefault="007E0E79" w:rsidP="00E844A0">
    <w:r>
      <w:rPr>
        <w:rFonts w:ascii="Times New Roman" w:hAnsi="Times New Roman"/>
        <w:noProof/>
        <w:lang w:eastAsia="en-AU"/>
      </w:rPr>
      <w:drawing>
        <wp:anchor distT="0" distB="0" distL="114300" distR="114300" simplePos="0" relativeHeight="251658240" behindDoc="1" locked="0" layoutInCell="1" allowOverlap="1">
          <wp:simplePos x="0" y="0"/>
          <wp:positionH relativeFrom="column">
            <wp:posOffset>3883660</wp:posOffset>
          </wp:positionH>
          <wp:positionV relativeFrom="paragraph">
            <wp:posOffset>159385</wp:posOffset>
          </wp:positionV>
          <wp:extent cx="2471420" cy="1530985"/>
          <wp:effectExtent l="0" t="0" r="0" b="0"/>
          <wp:wrapTight wrapText="bothSides">
            <wp:wrapPolygon edited="0">
              <wp:start x="0" y="0"/>
              <wp:lineTo x="0" y="21233"/>
              <wp:lineTo x="21478" y="21233"/>
              <wp:lineTo x="21478" y="0"/>
              <wp:lineTo x="0" y="0"/>
            </wp:wrapPolygon>
          </wp:wrapTight>
          <wp:docPr id="1" name="Picture 2" descr="Psycholog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YC AHPRA LOGO"/>
                  <pic:cNvPicPr>
                    <a:picLocks noChangeAspect="1" noChangeArrowheads="1"/>
                  </pic:cNvPicPr>
                </pic:nvPicPr>
                <pic:blipFill>
                  <a:blip r:embed="rId1"/>
                  <a:srcRect/>
                  <a:stretch>
                    <a:fillRect/>
                  </a:stretch>
                </pic:blipFill>
                <pic:spPr bwMode="auto">
                  <a:xfrm>
                    <a:off x="0" y="0"/>
                    <a:ext cx="2471420" cy="1530985"/>
                  </a:xfrm>
                  <a:prstGeom prst="rect">
                    <a:avLst/>
                  </a:prstGeom>
                  <a:noFill/>
                </pic:spPr>
              </pic:pic>
            </a:graphicData>
          </a:graphic>
        </wp:anchor>
      </w:drawing>
    </w:r>
  </w:p>
  <w:p w:rsidR="006A5952" w:rsidRDefault="006A5952" w:rsidP="00E844A0"/>
  <w:p w:rsidR="006A5952" w:rsidRDefault="006A5952" w:rsidP="00E844A0"/>
  <w:p w:rsidR="006A5952" w:rsidRDefault="006A5952" w:rsidP="00E844A0"/>
  <w:p w:rsidR="006A5952" w:rsidRDefault="006A5952" w:rsidP="00E844A0"/>
  <w:p w:rsidR="006A5952" w:rsidRDefault="006A5952"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37353A77"/>
    <w:multiLevelType w:val="hybridMultilevel"/>
    <w:tmpl w:val="693480EE"/>
    <w:lvl w:ilvl="0" w:tplc="ADDE903A">
      <w:start w:val="1"/>
      <w:numFmt w:val="decimal"/>
      <w:pStyle w:val="AHPRAbodyboardparanumbered"/>
      <w:lvlText w:val="%1."/>
      <w:lvlJc w:val="left"/>
      <w:pPr>
        <w:ind w:left="360" w:hanging="360"/>
      </w:pPr>
      <w:rPr>
        <w:rFonts w:hint="default"/>
        <w:i w:val="0"/>
      </w:rPr>
    </w:lvl>
    <w:lvl w:ilvl="1" w:tplc="DBD63E8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192FC6"/>
    <w:multiLevelType w:val="hybridMultilevel"/>
    <w:tmpl w:val="84DA27BA"/>
    <w:lvl w:ilvl="0" w:tplc="676C3670">
      <w:start w:val="1"/>
      <w:numFmt w:val="bullet"/>
      <w:pStyle w:val="AHPRABulletlevel1"/>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7" w15:restartNumberingAfterBreak="0">
    <w:nsid w:val="6ACC55E0"/>
    <w:multiLevelType w:val="hybridMultilevel"/>
    <w:tmpl w:val="C96835DA"/>
    <w:lvl w:ilvl="0" w:tplc="BBCC2522">
      <w:start w:val="1"/>
      <w:numFmt w:val="bullet"/>
      <w:pStyle w:val="AHPRABulletlevel3"/>
      <w:lvlText w:val="o"/>
      <w:lvlJc w:val="left"/>
      <w:pPr>
        <w:ind w:left="1440" w:hanging="360"/>
      </w:pPr>
      <w:rPr>
        <w:rFonts w:ascii="Courier New" w:hAnsi="Courier New" w:cs="Courier New" w:hint="default"/>
      </w:rPr>
    </w:lvl>
    <w:lvl w:ilvl="1" w:tplc="04090001"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2610BB"/>
    <w:multiLevelType w:val="hybridMultilevel"/>
    <w:tmpl w:val="FF68D3AC"/>
    <w:lvl w:ilvl="0" w:tplc="0C090001">
      <w:start w:val="1"/>
      <w:numFmt w:val="bullet"/>
      <w:pStyle w:val="AHPRA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731660"/>
    <w:multiLevelType w:val="multilevel"/>
    <w:tmpl w:val="C4183F12"/>
    <w:numStyleLink w:val="AHPRANumberedlist"/>
  </w:abstractNum>
  <w:num w:numId="1">
    <w:abstractNumId w:val="7"/>
  </w:num>
  <w:num w:numId="2">
    <w:abstractNumId w:val="5"/>
  </w:num>
  <w:num w:numId="3">
    <w:abstractNumId w:val="1"/>
  </w:num>
  <w:num w:numId="4">
    <w:abstractNumId w:val="3"/>
  </w:num>
  <w:num w:numId="5">
    <w:abstractNumId w:val="0"/>
  </w:num>
  <w:num w:numId="6">
    <w:abstractNumId w:val="8"/>
  </w:num>
  <w:num w:numId="7">
    <w:abstractNumId w:val="2"/>
  </w:num>
  <w:num w:numId="8">
    <w:abstractNumId w:val="9"/>
  </w:num>
  <w:num w:numId="9">
    <w:abstractNumId w:val="6"/>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2279"/>
    <w:rsid w:val="00005B2A"/>
    <w:rsid w:val="00006922"/>
    <w:rsid w:val="00014237"/>
    <w:rsid w:val="0002150C"/>
    <w:rsid w:val="00030C0A"/>
    <w:rsid w:val="00032ED6"/>
    <w:rsid w:val="000334D7"/>
    <w:rsid w:val="00035D00"/>
    <w:rsid w:val="0004041D"/>
    <w:rsid w:val="00041486"/>
    <w:rsid w:val="00045AC2"/>
    <w:rsid w:val="00050823"/>
    <w:rsid w:val="00054B3D"/>
    <w:rsid w:val="00057404"/>
    <w:rsid w:val="00060A9A"/>
    <w:rsid w:val="00060D5E"/>
    <w:rsid w:val="000622AA"/>
    <w:rsid w:val="000640F2"/>
    <w:rsid w:val="00065DBB"/>
    <w:rsid w:val="00070BB5"/>
    <w:rsid w:val="00071439"/>
    <w:rsid w:val="00076544"/>
    <w:rsid w:val="000819A0"/>
    <w:rsid w:val="000945FB"/>
    <w:rsid w:val="000A6BF7"/>
    <w:rsid w:val="000B38C4"/>
    <w:rsid w:val="000B55E3"/>
    <w:rsid w:val="000C77D7"/>
    <w:rsid w:val="000E4926"/>
    <w:rsid w:val="000E7364"/>
    <w:rsid w:val="000E7E28"/>
    <w:rsid w:val="000F57B2"/>
    <w:rsid w:val="000F5D90"/>
    <w:rsid w:val="0010139F"/>
    <w:rsid w:val="00102AD7"/>
    <w:rsid w:val="0010457D"/>
    <w:rsid w:val="00142956"/>
    <w:rsid w:val="001444C0"/>
    <w:rsid w:val="00144DEF"/>
    <w:rsid w:val="00146B4B"/>
    <w:rsid w:val="001506FE"/>
    <w:rsid w:val="00153A58"/>
    <w:rsid w:val="00160612"/>
    <w:rsid w:val="00160A53"/>
    <w:rsid w:val="0016168A"/>
    <w:rsid w:val="001674F5"/>
    <w:rsid w:val="0017311B"/>
    <w:rsid w:val="00174BAE"/>
    <w:rsid w:val="0018439B"/>
    <w:rsid w:val="001B598C"/>
    <w:rsid w:val="001C359A"/>
    <w:rsid w:val="001C425C"/>
    <w:rsid w:val="001C5249"/>
    <w:rsid w:val="001D5382"/>
    <w:rsid w:val="001E1E31"/>
    <w:rsid w:val="001E2849"/>
    <w:rsid w:val="001E4A94"/>
    <w:rsid w:val="001E52B8"/>
    <w:rsid w:val="001E5621"/>
    <w:rsid w:val="002164D5"/>
    <w:rsid w:val="00220A3B"/>
    <w:rsid w:val="00224708"/>
    <w:rsid w:val="00242C46"/>
    <w:rsid w:val="0024428F"/>
    <w:rsid w:val="0025234A"/>
    <w:rsid w:val="0025467C"/>
    <w:rsid w:val="0025568C"/>
    <w:rsid w:val="00263301"/>
    <w:rsid w:val="002729D2"/>
    <w:rsid w:val="00274772"/>
    <w:rsid w:val="00275CA0"/>
    <w:rsid w:val="0028013F"/>
    <w:rsid w:val="002879C7"/>
    <w:rsid w:val="00295B44"/>
    <w:rsid w:val="002A7C12"/>
    <w:rsid w:val="002B0149"/>
    <w:rsid w:val="002B2D48"/>
    <w:rsid w:val="002B5CEB"/>
    <w:rsid w:val="002B797B"/>
    <w:rsid w:val="002B7BB0"/>
    <w:rsid w:val="002C08FB"/>
    <w:rsid w:val="002C34EA"/>
    <w:rsid w:val="003023A1"/>
    <w:rsid w:val="00303BE1"/>
    <w:rsid w:val="00305AFC"/>
    <w:rsid w:val="003354E4"/>
    <w:rsid w:val="0033562B"/>
    <w:rsid w:val="003400B0"/>
    <w:rsid w:val="00341087"/>
    <w:rsid w:val="0034274C"/>
    <w:rsid w:val="00342E5C"/>
    <w:rsid w:val="00346B6F"/>
    <w:rsid w:val="00350436"/>
    <w:rsid w:val="0035625F"/>
    <w:rsid w:val="00365AB8"/>
    <w:rsid w:val="003701E3"/>
    <w:rsid w:val="0037447E"/>
    <w:rsid w:val="00384B04"/>
    <w:rsid w:val="00385E0F"/>
    <w:rsid w:val="00391FF3"/>
    <w:rsid w:val="00392930"/>
    <w:rsid w:val="00393C83"/>
    <w:rsid w:val="003A0368"/>
    <w:rsid w:val="003C0AD1"/>
    <w:rsid w:val="003C743B"/>
    <w:rsid w:val="003C7CEF"/>
    <w:rsid w:val="003D41FC"/>
    <w:rsid w:val="003D6DBD"/>
    <w:rsid w:val="003E00B5"/>
    <w:rsid w:val="003E3268"/>
    <w:rsid w:val="003E5348"/>
    <w:rsid w:val="003F2F06"/>
    <w:rsid w:val="00405C0A"/>
    <w:rsid w:val="00405E04"/>
    <w:rsid w:val="00412253"/>
    <w:rsid w:val="00414F2C"/>
    <w:rsid w:val="00450B34"/>
    <w:rsid w:val="00453C21"/>
    <w:rsid w:val="00453D61"/>
    <w:rsid w:val="00456727"/>
    <w:rsid w:val="004606A7"/>
    <w:rsid w:val="004759F4"/>
    <w:rsid w:val="00482927"/>
    <w:rsid w:val="00496854"/>
    <w:rsid w:val="004A2D2C"/>
    <w:rsid w:val="004A5E5D"/>
    <w:rsid w:val="004B747B"/>
    <w:rsid w:val="004D13AD"/>
    <w:rsid w:val="004D7537"/>
    <w:rsid w:val="004E3F5E"/>
    <w:rsid w:val="004F3958"/>
    <w:rsid w:val="004F4643"/>
    <w:rsid w:val="004F5C05"/>
    <w:rsid w:val="00511961"/>
    <w:rsid w:val="00513F88"/>
    <w:rsid w:val="00514220"/>
    <w:rsid w:val="0053749F"/>
    <w:rsid w:val="00553A4C"/>
    <w:rsid w:val="00553B13"/>
    <w:rsid w:val="00554335"/>
    <w:rsid w:val="005565CE"/>
    <w:rsid w:val="00566523"/>
    <w:rsid w:val="005708AE"/>
    <w:rsid w:val="00573452"/>
    <w:rsid w:val="005745B8"/>
    <w:rsid w:val="0059532C"/>
    <w:rsid w:val="00595498"/>
    <w:rsid w:val="005A0FA9"/>
    <w:rsid w:val="005A314E"/>
    <w:rsid w:val="005B0F15"/>
    <w:rsid w:val="005B2FA7"/>
    <w:rsid w:val="005B68D3"/>
    <w:rsid w:val="005C032C"/>
    <w:rsid w:val="005C5932"/>
    <w:rsid w:val="005C6817"/>
    <w:rsid w:val="005C7201"/>
    <w:rsid w:val="005C775A"/>
    <w:rsid w:val="005E0B61"/>
    <w:rsid w:val="005E164C"/>
    <w:rsid w:val="005E33CD"/>
    <w:rsid w:val="005E3D04"/>
    <w:rsid w:val="005F389E"/>
    <w:rsid w:val="006018E9"/>
    <w:rsid w:val="00606320"/>
    <w:rsid w:val="006103B1"/>
    <w:rsid w:val="00616043"/>
    <w:rsid w:val="00617176"/>
    <w:rsid w:val="00620FC3"/>
    <w:rsid w:val="00621BC2"/>
    <w:rsid w:val="00626765"/>
    <w:rsid w:val="00640B2C"/>
    <w:rsid w:val="006524DB"/>
    <w:rsid w:val="00652F4D"/>
    <w:rsid w:val="006638CE"/>
    <w:rsid w:val="00667CAD"/>
    <w:rsid w:val="00681142"/>
    <w:rsid w:val="00681D5E"/>
    <w:rsid w:val="00682E08"/>
    <w:rsid w:val="006A5952"/>
    <w:rsid w:val="006B1F58"/>
    <w:rsid w:val="006B21FD"/>
    <w:rsid w:val="006B6142"/>
    <w:rsid w:val="006C0257"/>
    <w:rsid w:val="006C0E29"/>
    <w:rsid w:val="006C47AF"/>
    <w:rsid w:val="006D0650"/>
    <w:rsid w:val="006D30FE"/>
    <w:rsid w:val="006D3757"/>
    <w:rsid w:val="006D720E"/>
    <w:rsid w:val="006E6C97"/>
    <w:rsid w:val="006F3ADB"/>
    <w:rsid w:val="006F7348"/>
    <w:rsid w:val="006F796D"/>
    <w:rsid w:val="0070155F"/>
    <w:rsid w:val="00716E09"/>
    <w:rsid w:val="00717251"/>
    <w:rsid w:val="00717719"/>
    <w:rsid w:val="00726562"/>
    <w:rsid w:val="0073219A"/>
    <w:rsid w:val="007372A4"/>
    <w:rsid w:val="00741B04"/>
    <w:rsid w:val="00745D70"/>
    <w:rsid w:val="00752FAB"/>
    <w:rsid w:val="0076115C"/>
    <w:rsid w:val="007664F3"/>
    <w:rsid w:val="007718E4"/>
    <w:rsid w:val="007811B0"/>
    <w:rsid w:val="00787BED"/>
    <w:rsid w:val="00790CA5"/>
    <w:rsid w:val="0079197C"/>
    <w:rsid w:val="007A35B9"/>
    <w:rsid w:val="007B60D8"/>
    <w:rsid w:val="007B77D6"/>
    <w:rsid w:val="007C0B6E"/>
    <w:rsid w:val="007C2710"/>
    <w:rsid w:val="007D4836"/>
    <w:rsid w:val="007D4D3F"/>
    <w:rsid w:val="007D5941"/>
    <w:rsid w:val="007E0E79"/>
    <w:rsid w:val="007E1308"/>
    <w:rsid w:val="007E255A"/>
    <w:rsid w:val="007E2C84"/>
    <w:rsid w:val="007E3545"/>
    <w:rsid w:val="007F0095"/>
    <w:rsid w:val="007F328C"/>
    <w:rsid w:val="007F3E78"/>
    <w:rsid w:val="00800D0A"/>
    <w:rsid w:val="00814EDB"/>
    <w:rsid w:val="00815229"/>
    <w:rsid w:val="008301AA"/>
    <w:rsid w:val="008338F7"/>
    <w:rsid w:val="00836397"/>
    <w:rsid w:val="00842D80"/>
    <w:rsid w:val="00845054"/>
    <w:rsid w:val="00852D1C"/>
    <w:rsid w:val="00856147"/>
    <w:rsid w:val="00860D88"/>
    <w:rsid w:val="00860F40"/>
    <w:rsid w:val="008615C9"/>
    <w:rsid w:val="00861CA4"/>
    <w:rsid w:val="00864020"/>
    <w:rsid w:val="0088774C"/>
    <w:rsid w:val="008941CB"/>
    <w:rsid w:val="008979D5"/>
    <w:rsid w:val="008A1836"/>
    <w:rsid w:val="008A4C3B"/>
    <w:rsid w:val="008B2477"/>
    <w:rsid w:val="008B2AD7"/>
    <w:rsid w:val="008D4621"/>
    <w:rsid w:val="008D674A"/>
    <w:rsid w:val="008D6B7E"/>
    <w:rsid w:val="008D7845"/>
    <w:rsid w:val="008F2D4D"/>
    <w:rsid w:val="008F4127"/>
    <w:rsid w:val="008F6022"/>
    <w:rsid w:val="008F7BC5"/>
    <w:rsid w:val="00905DC2"/>
    <w:rsid w:val="009068C2"/>
    <w:rsid w:val="00907262"/>
    <w:rsid w:val="00917C49"/>
    <w:rsid w:val="00923B23"/>
    <w:rsid w:val="009350ED"/>
    <w:rsid w:val="009373B4"/>
    <w:rsid w:val="00937ED0"/>
    <w:rsid w:val="00943446"/>
    <w:rsid w:val="00944000"/>
    <w:rsid w:val="00944D07"/>
    <w:rsid w:val="009464D4"/>
    <w:rsid w:val="00952797"/>
    <w:rsid w:val="0096214C"/>
    <w:rsid w:val="00975183"/>
    <w:rsid w:val="009777D3"/>
    <w:rsid w:val="009805D3"/>
    <w:rsid w:val="009859E6"/>
    <w:rsid w:val="00994A3A"/>
    <w:rsid w:val="009973BC"/>
    <w:rsid w:val="009A0A5D"/>
    <w:rsid w:val="009C3E41"/>
    <w:rsid w:val="009C6933"/>
    <w:rsid w:val="009D7BDF"/>
    <w:rsid w:val="009E64CA"/>
    <w:rsid w:val="009F24A2"/>
    <w:rsid w:val="009F4818"/>
    <w:rsid w:val="009F743F"/>
    <w:rsid w:val="00A047B3"/>
    <w:rsid w:val="00A04C7A"/>
    <w:rsid w:val="00A058E5"/>
    <w:rsid w:val="00A10C1A"/>
    <w:rsid w:val="00A1230C"/>
    <w:rsid w:val="00A1498C"/>
    <w:rsid w:val="00A2072E"/>
    <w:rsid w:val="00A22668"/>
    <w:rsid w:val="00A237BB"/>
    <w:rsid w:val="00A31BE4"/>
    <w:rsid w:val="00A36FE5"/>
    <w:rsid w:val="00A509AB"/>
    <w:rsid w:val="00A62C46"/>
    <w:rsid w:val="00A66EA9"/>
    <w:rsid w:val="00A7728A"/>
    <w:rsid w:val="00A82078"/>
    <w:rsid w:val="00A838C8"/>
    <w:rsid w:val="00A91C42"/>
    <w:rsid w:val="00A9516B"/>
    <w:rsid w:val="00A960C9"/>
    <w:rsid w:val="00A9780A"/>
    <w:rsid w:val="00AA00AF"/>
    <w:rsid w:val="00AA0454"/>
    <w:rsid w:val="00AA1516"/>
    <w:rsid w:val="00AA28E6"/>
    <w:rsid w:val="00AA2FC9"/>
    <w:rsid w:val="00AA72F4"/>
    <w:rsid w:val="00AB283D"/>
    <w:rsid w:val="00AB4FF1"/>
    <w:rsid w:val="00AC3B8B"/>
    <w:rsid w:val="00AD312E"/>
    <w:rsid w:val="00AE3EAF"/>
    <w:rsid w:val="00AE7474"/>
    <w:rsid w:val="00AE76ED"/>
    <w:rsid w:val="00AE7E30"/>
    <w:rsid w:val="00B007AC"/>
    <w:rsid w:val="00B01307"/>
    <w:rsid w:val="00B01DC2"/>
    <w:rsid w:val="00B024B0"/>
    <w:rsid w:val="00B11B53"/>
    <w:rsid w:val="00B216D7"/>
    <w:rsid w:val="00B30BA1"/>
    <w:rsid w:val="00B324D5"/>
    <w:rsid w:val="00B34EDA"/>
    <w:rsid w:val="00B4466E"/>
    <w:rsid w:val="00B449DF"/>
    <w:rsid w:val="00B514AA"/>
    <w:rsid w:val="00B51748"/>
    <w:rsid w:val="00B57198"/>
    <w:rsid w:val="00B618B9"/>
    <w:rsid w:val="00B85023"/>
    <w:rsid w:val="00B90E72"/>
    <w:rsid w:val="00B939DA"/>
    <w:rsid w:val="00B97E56"/>
    <w:rsid w:val="00BA2053"/>
    <w:rsid w:val="00BA2456"/>
    <w:rsid w:val="00BA469B"/>
    <w:rsid w:val="00BA5D7D"/>
    <w:rsid w:val="00BA6C63"/>
    <w:rsid w:val="00BB3F77"/>
    <w:rsid w:val="00BB45FF"/>
    <w:rsid w:val="00BB4A5B"/>
    <w:rsid w:val="00BE0600"/>
    <w:rsid w:val="00BE19D5"/>
    <w:rsid w:val="00BE3D81"/>
    <w:rsid w:val="00BF2534"/>
    <w:rsid w:val="00BF3270"/>
    <w:rsid w:val="00BF79DC"/>
    <w:rsid w:val="00C00C78"/>
    <w:rsid w:val="00C13BBD"/>
    <w:rsid w:val="00C15291"/>
    <w:rsid w:val="00C2176D"/>
    <w:rsid w:val="00C21C53"/>
    <w:rsid w:val="00C27C6F"/>
    <w:rsid w:val="00C30108"/>
    <w:rsid w:val="00C31EC3"/>
    <w:rsid w:val="00C35DE1"/>
    <w:rsid w:val="00C35E47"/>
    <w:rsid w:val="00C3795C"/>
    <w:rsid w:val="00C40A35"/>
    <w:rsid w:val="00C524AA"/>
    <w:rsid w:val="00C54689"/>
    <w:rsid w:val="00C650D2"/>
    <w:rsid w:val="00C714C2"/>
    <w:rsid w:val="00C74512"/>
    <w:rsid w:val="00C81B3A"/>
    <w:rsid w:val="00CA4EE0"/>
    <w:rsid w:val="00CB1382"/>
    <w:rsid w:val="00CB4622"/>
    <w:rsid w:val="00CB5C4A"/>
    <w:rsid w:val="00CB5DF6"/>
    <w:rsid w:val="00CB6886"/>
    <w:rsid w:val="00CB6C08"/>
    <w:rsid w:val="00CC286A"/>
    <w:rsid w:val="00CC3651"/>
    <w:rsid w:val="00CC46DF"/>
    <w:rsid w:val="00CD0DCA"/>
    <w:rsid w:val="00CE4E44"/>
    <w:rsid w:val="00CF4330"/>
    <w:rsid w:val="00CF5FC9"/>
    <w:rsid w:val="00D006CE"/>
    <w:rsid w:val="00D06809"/>
    <w:rsid w:val="00D1094F"/>
    <w:rsid w:val="00D12F61"/>
    <w:rsid w:val="00D201C6"/>
    <w:rsid w:val="00D4030A"/>
    <w:rsid w:val="00D44AF4"/>
    <w:rsid w:val="00D460F8"/>
    <w:rsid w:val="00D50CC6"/>
    <w:rsid w:val="00D638E0"/>
    <w:rsid w:val="00D66153"/>
    <w:rsid w:val="00D716BA"/>
    <w:rsid w:val="00D81DC3"/>
    <w:rsid w:val="00D8404D"/>
    <w:rsid w:val="00D85BF4"/>
    <w:rsid w:val="00DA62CE"/>
    <w:rsid w:val="00DB1E1D"/>
    <w:rsid w:val="00DC2952"/>
    <w:rsid w:val="00DC2E3B"/>
    <w:rsid w:val="00DC798E"/>
    <w:rsid w:val="00DD1AD2"/>
    <w:rsid w:val="00DD64CB"/>
    <w:rsid w:val="00DF1AB7"/>
    <w:rsid w:val="00DF44E6"/>
    <w:rsid w:val="00DF474E"/>
    <w:rsid w:val="00DF4F88"/>
    <w:rsid w:val="00E07C02"/>
    <w:rsid w:val="00E12B06"/>
    <w:rsid w:val="00E15BF6"/>
    <w:rsid w:val="00E16939"/>
    <w:rsid w:val="00E230A9"/>
    <w:rsid w:val="00E3051A"/>
    <w:rsid w:val="00E3367D"/>
    <w:rsid w:val="00E42EC5"/>
    <w:rsid w:val="00E55186"/>
    <w:rsid w:val="00E71CB9"/>
    <w:rsid w:val="00E73698"/>
    <w:rsid w:val="00E7404F"/>
    <w:rsid w:val="00E77E23"/>
    <w:rsid w:val="00E8251C"/>
    <w:rsid w:val="00E844A0"/>
    <w:rsid w:val="00E8483A"/>
    <w:rsid w:val="00E85EDD"/>
    <w:rsid w:val="00EB4F4D"/>
    <w:rsid w:val="00EC0E75"/>
    <w:rsid w:val="00EC11F6"/>
    <w:rsid w:val="00EF74BD"/>
    <w:rsid w:val="00EF7DC7"/>
    <w:rsid w:val="00F12CD9"/>
    <w:rsid w:val="00F13ED2"/>
    <w:rsid w:val="00F17EFA"/>
    <w:rsid w:val="00F210E8"/>
    <w:rsid w:val="00F27ACB"/>
    <w:rsid w:val="00F340AB"/>
    <w:rsid w:val="00F355E8"/>
    <w:rsid w:val="00F3581D"/>
    <w:rsid w:val="00F3616F"/>
    <w:rsid w:val="00F4725E"/>
    <w:rsid w:val="00F54D7A"/>
    <w:rsid w:val="00F557C4"/>
    <w:rsid w:val="00F6618F"/>
    <w:rsid w:val="00F70DD5"/>
    <w:rsid w:val="00F72859"/>
    <w:rsid w:val="00F73165"/>
    <w:rsid w:val="00F75ADD"/>
    <w:rsid w:val="00F80BA4"/>
    <w:rsid w:val="00F84DAE"/>
    <w:rsid w:val="00F90BCE"/>
    <w:rsid w:val="00F96660"/>
    <w:rsid w:val="00FA340C"/>
    <w:rsid w:val="00FB5A4F"/>
    <w:rsid w:val="00FC2881"/>
    <w:rsid w:val="00FD57C4"/>
    <w:rsid w:val="00FD7DC1"/>
    <w:rsid w:val="00FF07F1"/>
    <w:rsid w:val="00FF30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rules v:ext="edit">
        <o:r id="V:Rule2" type="connector" idref="#AutoShape 3"/>
      </o:rules>
    </o:shapelayout>
  </w:shapeDefaults>
  <w:decimalSymbol w:val="."/>
  <w:listSeparator w:val=","/>
  <w15:docId w15:val="{A95A9131-0DB2-4FBE-87AF-26C82965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99" w:unhideWhenUsed="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6"/>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7"/>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8"/>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CommentText">
    <w:name w:val="annotation text"/>
    <w:basedOn w:val="Normal"/>
    <w:link w:val="CommentTextChar"/>
    <w:uiPriority w:val="99"/>
    <w:unhideWhenUsed/>
    <w:rsid w:val="00BA5D7D"/>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rsid w:val="00BA5D7D"/>
    <w:rPr>
      <w:rFonts w:ascii="Calibri" w:eastAsia="Times New Roman" w:hAnsi="Calibri"/>
    </w:rPr>
  </w:style>
  <w:style w:type="character" w:styleId="CommentReference">
    <w:name w:val="annotation reference"/>
    <w:basedOn w:val="DefaultParagraphFont"/>
    <w:uiPriority w:val="99"/>
    <w:semiHidden/>
    <w:unhideWhenUsed/>
    <w:rsid w:val="00BA5D7D"/>
    <w:rPr>
      <w:sz w:val="16"/>
      <w:szCs w:val="16"/>
    </w:rPr>
  </w:style>
  <w:style w:type="paragraph" w:styleId="ListParagraph">
    <w:name w:val="List Paragraph"/>
    <w:basedOn w:val="Normal"/>
    <w:uiPriority w:val="34"/>
    <w:unhideWhenUsed/>
    <w:qFormat/>
    <w:rsid w:val="00076544"/>
    <w:pPr>
      <w:ind w:left="720"/>
      <w:contextualSpacing/>
    </w:pPr>
  </w:style>
  <w:style w:type="paragraph" w:styleId="CommentSubject">
    <w:name w:val="annotation subject"/>
    <w:basedOn w:val="CommentText"/>
    <w:next w:val="CommentText"/>
    <w:link w:val="CommentSubjectChar"/>
    <w:uiPriority w:val="1"/>
    <w:semiHidden/>
    <w:unhideWhenUsed/>
    <w:rsid w:val="00B618B9"/>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B618B9"/>
    <w:rPr>
      <w:rFonts w:ascii="Calibri" w:eastAsia="Times New Roman" w:hAnsi="Calibri"/>
      <w:b/>
      <w:bCs/>
      <w:lang w:val="en-AU"/>
    </w:rPr>
  </w:style>
  <w:style w:type="paragraph" w:customStyle="1" w:styleId="Default">
    <w:name w:val="Default"/>
    <w:link w:val="DefaultChar"/>
    <w:rsid w:val="00C31EC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C31EC3"/>
    <w:rPr>
      <w:rFonts w:eastAsiaTheme="minorHAnsi" w:cs="Arial"/>
      <w:color w:val="000000"/>
      <w:sz w:val="24"/>
      <w:szCs w:val="24"/>
      <w:lang w:val="en-AU"/>
    </w:rPr>
  </w:style>
  <w:style w:type="character" w:customStyle="1" w:styleId="AHPRASubheadingChar">
    <w:name w:val="AHPRA Subheading Char"/>
    <w:basedOn w:val="DefaultParagraphFont"/>
    <w:link w:val="AHPRASubheading"/>
    <w:rsid w:val="00DC798E"/>
    <w:rPr>
      <w:b/>
      <w:color w:val="007DC3"/>
      <w:szCs w:val="24"/>
      <w:lang w:val="en-AU"/>
    </w:rPr>
  </w:style>
  <w:style w:type="paragraph" w:customStyle="1" w:styleId="AHPRAnumberedsubheadinglevel10">
    <w:name w:val="AHPRA numbered subheading level 1"/>
    <w:basedOn w:val="AHPRASubheading"/>
    <w:next w:val="AHPRAnumberedbulletpoint"/>
    <w:rsid w:val="00DC798E"/>
    <w:pPr>
      <w:numPr>
        <w:numId w:val="9"/>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DC798E"/>
    <w:pPr>
      <w:numPr>
        <w:ilvl w:val="1"/>
      </w:numPr>
    </w:pPr>
    <w:rPr>
      <w:b w:val="0"/>
      <w:color w:val="auto"/>
    </w:rPr>
  </w:style>
  <w:style w:type="numbering" w:customStyle="1" w:styleId="AHPRAlist">
    <w:name w:val="AHPRA list"/>
    <w:uiPriority w:val="99"/>
    <w:rsid w:val="00DC798E"/>
    <w:pPr>
      <w:numPr>
        <w:numId w:val="10"/>
      </w:numPr>
    </w:pPr>
  </w:style>
  <w:style w:type="character" w:customStyle="1" w:styleId="AHPRAnumberedbulletpointChar">
    <w:name w:val="AHPRA numbered bullet point Char"/>
    <w:basedOn w:val="DefaultParagraphFont"/>
    <w:link w:val="AHPRAnumberedbulletpoint"/>
    <w:rsid w:val="00DC798E"/>
    <w:rPr>
      <w:szCs w:val="24"/>
    </w:rPr>
  </w:style>
  <w:style w:type="character" w:styleId="FollowedHyperlink">
    <w:name w:val="FollowedHyperlink"/>
    <w:basedOn w:val="DefaultParagraphFont"/>
    <w:uiPriority w:val="1"/>
    <w:semiHidden/>
    <w:unhideWhenUsed/>
    <w:rsid w:val="00595498"/>
    <w:rPr>
      <w:color w:val="800080" w:themeColor="followedHyperlink"/>
      <w:u w:val="single"/>
    </w:rPr>
  </w:style>
  <w:style w:type="paragraph" w:customStyle="1" w:styleId="TextSpacing">
    <w:name w:val="Text Spacing"/>
    <w:basedOn w:val="Default"/>
    <w:link w:val="TextSpacingChar"/>
    <w:uiPriority w:val="99"/>
    <w:rsid w:val="00D06809"/>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D06809"/>
    <w:rPr>
      <w:rFonts w:eastAsia="Times New Roman" w:cs="Arial"/>
      <w:color w:val="000000"/>
      <w:sz w:val="24"/>
      <w:szCs w:val="24"/>
      <w:lang w:val="en-AU" w:eastAsia="en-AU"/>
    </w:rPr>
  </w:style>
  <w:style w:type="paragraph" w:styleId="NoSpacing">
    <w:name w:val="No Spacing"/>
    <w:uiPriority w:val="99"/>
    <w:qFormat/>
    <w:rsid w:val="00B30BA1"/>
    <w:rPr>
      <w:rFonts w:ascii="Calibri" w:eastAsia="Times New Roman" w:hAnsi="Calibri"/>
      <w:sz w:val="22"/>
      <w:szCs w:val="22"/>
    </w:rPr>
  </w:style>
  <w:style w:type="paragraph" w:customStyle="1" w:styleId="TableText">
    <w:name w:val="Table Text"/>
    <w:basedOn w:val="Normal"/>
    <w:uiPriority w:val="99"/>
    <w:rsid w:val="00745D70"/>
    <w:pPr>
      <w:spacing w:before="60" w:line="276" w:lineRule="auto"/>
    </w:pPr>
    <w:rPr>
      <w:rFonts w:eastAsia="Calibri" w:cs="Arial"/>
      <w:sz w:val="22"/>
      <w:szCs w:val="22"/>
    </w:rPr>
  </w:style>
  <w:style w:type="paragraph" w:customStyle="1" w:styleId="AHPRAbodyboardparanumbered">
    <w:name w:val="AHPRA body board para numbered"/>
    <w:qFormat/>
    <w:rsid w:val="00907262"/>
    <w:pPr>
      <w:numPr>
        <w:numId w:val="12"/>
      </w:numPr>
      <w:spacing w:after="200"/>
    </w:pPr>
    <w:rPr>
      <w:rFonts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624455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02B2-DC39-4547-BC62-84D9A450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13542</Characters>
  <Application>Microsoft Office Word</Application>
  <DocSecurity>0</DocSecurity>
  <Lines>300</Lines>
  <Paragraphs>126</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15816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to the OQPA Advisory Committee</dc:title>
  <dc:subject>Application guide</dc:subject>
  <dc:creator>Psychology Board</dc:creator>
  <cp:keywords>Guide</cp:keywords>
  <cp:lastModifiedBy>Sheryl Kamath</cp:lastModifiedBy>
  <cp:revision>2</cp:revision>
  <cp:lastPrinted>2015-11-12T00:13:00Z</cp:lastPrinted>
  <dcterms:created xsi:type="dcterms:W3CDTF">2015-12-23T23:58:00Z</dcterms:created>
  <dcterms:modified xsi:type="dcterms:W3CDTF">2015-12-23T23:58:00Z</dcterms:modified>
</cp:coreProperties>
</file>