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7B" w:rsidRDefault="006B417B" w:rsidP="00316BA2">
      <w:pPr>
        <w:spacing w:after="0"/>
        <w:jc w:val="center"/>
      </w:pPr>
    </w:p>
    <w:p w:rsidR="006B417B" w:rsidRDefault="006B417B" w:rsidP="00ED1AA6">
      <w:pPr>
        <w:pStyle w:val="Default"/>
        <w:spacing w:after="120"/>
        <w:rPr>
          <w:rFonts w:ascii="Arial" w:hAnsi="Arial" w:cs="Arial"/>
          <w:bCs/>
          <w:color w:val="00B1E4"/>
          <w:sz w:val="28"/>
          <w:szCs w:val="28"/>
        </w:rPr>
      </w:pPr>
    </w:p>
    <w:p w:rsidR="002B3DAE" w:rsidRDefault="002B3DAE" w:rsidP="00ED1AA6">
      <w:pPr>
        <w:pStyle w:val="Default"/>
        <w:spacing w:after="120"/>
        <w:rPr>
          <w:rFonts w:ascii="Arial" w:hAnsi="Arial" w:cs="Arial"/>
          <w:bCs/>
          <w:color w:val="00B1E4"/>
          <w:sz w:val="28"/>
          <w:szCs w:val="28"/>
        </w:rPr>
      </w:pPr>
    </w:p>
    <w:p w:rsidR="002B3DAE" w:rsidRDefault="002B3DAE" w:rsidP="00ED1AA6">
      <w:pPr>
        <w:pStyle w:val="Default"/>
        <w:spacing w:after="120"/>
        <w:rPr>
          <w:rFonts w:ascii="Arial" w:hAnsi="Arial" w:cs="Arial"/>
          <w:bCs/>
          <w:color w:val="00B1E4"/>
          <w:sz w:val="28"/>
          <w:szCs w:val="28"/>
        </w:rPr>
      </w:pPr>
    </w:p>
    <w:p w:rsidR="00C77CD1" w:rsidRDefault="002B3DAE" w:rsidP="00C77CD1">
      <w:pPr>
        <w:pStyle w:val="AHPRADocumenttitle"/>
        <w:rPr>
          <w:color w:val="00BCCE"/>
        </w:rPr>
      </w:pPr>
      <w:r>
        <w:rPr>
          <w:color w:val="00BCCE"/>
        </w:rPr>
        <w:t>Nursing a</w:t>
      </w:r>
      <w:bookmarkStart w:id="0" w:name="_GoBack"/>
      <w:bookmarkEnd w:id="0"/>
      <w:r>
        <w:rPr>
          <w:color w:val="00BCCE"/>
        </w:rPr>
        <w:t>nd Midwifery Board of Australia Accreditation Committee</w:t>
      </w:r>
      <w:r w:rsidR="00106A2C">
        <w:rPr>
          <w:color w:val="00BCCE"/>
        </w:rPr>
        <w:t xml:space="preserve"> </w:t>
      </w:r>
      <w:r w:rsidR="00C77CD1">
        <w:rPr>
          <w:color w:val="00BCCE"/>
        </w:rPr>
        <w:t xml:space="preserve">(Assessment of </w:t>
      </w:r>
      <w:r w:rsidR="000A7977">
        <w:rPr>
          <w:color w:val="00BCCE"/>
        </w:rPr>
        <w:t>overseas</w:t>
      </w:r>
      <w:r w:rsidR="00C77CD1">
        <w:rPr>
          <w:color w:val="00BCCE"/>
        </w:rPr>
        <w:t xml:space="preserve"> qualified nurses and midwives)</w:t>
      </w:r>
    </w:p>
    <w:p w:rsidR="002B3DAE" w:rsidRPr="00554335" w:rsidRDefault="002B3DAE" w:rsidP="002B3DAE">
      <w:pPr>
        <w:pStyle w:val="AHPRADocumenttitle"/>
      </w:pPr>
      <w:r w:rsidRPr="003D0825">
        <w:rPr>
          <w:color w:val="00BCCE"/>
        </w:rPr>
        <w:t>Terms of Reference</w:t>
      </w:r>
    </w:p>
    <w:p w:rsidR="002B3DAE" w:rsidRPr="00C360C7" w:rsidRDefault="00A3071E" w:rsidP="002B3DAE">
      <w:pPr>
        <w:pStyle w:val="AHPRAbody"/>
      </w:pPr>
      <w:r>
        <w:rPr>
          <w:rFonts w:ascii="Cambria" w:hAnsi="Cambria" w:cs="Times New Roman"/>
          <w:noProof/>
          <w:lang w:val="en-AU" w:eastAsia="en-A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93.9pt;margin-top:.1pt;width:243.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" adj="10798"/>
        </w:pict>
      </w:r>
      <w:r w:rsidR="002B3DAE">
        <w:br/>
      </w:r>
      <w:r w:rsidR="001C3CB9">
        <w:t>24 August</w:t>
      </w:r>
      <w:r w:rsidR="002B3DAE">
        <w:t xml:space="preserve"> 2017</w:t>
      </w:r>
    </w:p>
    <w:p w:rsidR="002B3DAE" w:rsidRPr="00497181" w:rsidRDefault="002B3DAE" w:rsidP="002B3DAE">
      <w:pPr>
        <w:pStyle w:val="AHPRAnumberedsubheadinglevel1"/>
      </w:pPr>
      <w:r w:rsidRPr="00497181">
        <w:t>Purpose</w:t>
      </w:r>
    </w:p>
    <w:p w:rsidR="00DD674C" w:rsidRDefault="006B417B" w:rsidP="00952A57">
      <w:pPr>
        <w:pStyle w:val="Default"/>
        <w:numPr>
          <w:ilvl w:val="1"/>
          <w:numId w:val="11"/>
        </w:numPr>
        <w:spacing w:after="120"/>
        <w:rPr>
          <w:rFonts w:ascii="Arial" w:hAnsi="Arial" w:cs="Arial"/>
          <w:sz w:val="20"/>
          <w:szCs w:val="20"/>
        </w:rPr>
      </w:pPr>
      <w:r w:rsidRPr="00915C70">
        <w:rPr>
          <w:rFonts w:ascii="Arial" w:hAnsi="Arial" w:cs="Arial"/>
          <w:sz w:val="20"/>
          <w:szCs w:val="20"/>
        </w:rPr>
        <w:t xml:space="preserve">Pursuant to section 43 of the Health Practitioner Regulation National Law as in force in each state and territory (the National Law), the </w:t>
      </w:r>
      <w:r w:rsidR="00AB13DD">
        <w:rPr>
          <w:rFonts w:ascii="Arial" w:hAnsi="Arial" w:cs="Arial"/>
          <w:sz w:val="20"/>
          <w:szCs w:val="20"/>
        </w:rPr>
        <w:t>Nursing and Midwifery Board of Australia</w:t>
      </w:r>
      <w:r w:rsidRPr="00915C70">
        <w:rPr>
          <w:rFonts w:ascii="Arial" w:hAnsi="Arial" w:cs="Arial"/>
          <w:sz w:val="20"/>
          <w:szCs w:val="20"/>
        </w:rPr>
        <w:t xml:space="preserve"> (</w:t>
      </w:r>
      <w:r w:rsidR="00C835BB">
        <w:rPr>
          <w:rFonts w:ascii="Arial" w:hAnsi="Arial" w:cs="Arial"/>
          <w:sz w:val="20"/>
          <w:szCs w:val="20"/>
        </w:rPr>
        <w:t>NMBA</w:t>
      </w:r>
      <w:r w:rsidRPr="00915C70">
        <w:rPr>
          <w:rFonts w:ascii="Arial" w:hAnsi="Arial" w:cs="Arial"/>
          <w:sz w:val="20"/>
          <w:szCs w:val="20"/>
        </w:rPr>
        <w:t xml:space="preserve">) has decided to </w:t>
      </w:r>
      <w:r>
        <w:rPr>
          <w:rFonts w:ascii="Arial" w:hAnsi="Arial" w:cs="Arial"/>
          <w:sz w:val="20"/>
          <w:szCs w:val="20"/>
        </w:rPr>
        <w:t xml:space="preserve">establish a committee to undertake accreditation functions </w:t>
      </w:r>
      <w:r w:rsidR="00106A2C">
        <w:rPr>
          <w:rFonts w:ascii="Arial" w:hAnsi="Arial" w:cs="Arial"/>
          <w:sz w:val="20"/>
          <w:szCs w:val="20"/>
        </w:rPr>
        <w:t xml:space="preserve">relevant to section 42(d) of the National Law, to the oversee the </w:t>
      </w:r>
      <w:r w:rsidR="00106A2C" w:rsidRPr="00106A2C">
        <w:rPr>
          <w:rFonts w:ascii="Arial" w:hAnsi="Arial" w:cs="Arial"/>
          <w:sz w:val="20"/>
          <w:szCs w:val="20"/>
        </w:rPr>
        <w:t>assessment of overseas qualified nurses and midwives</w:t>
      </w:r>
      <w:r w:rsidR="00106A2C">
        <w:rPr>
          <w:rFonts w:ascii="Arial" w:hAnsi="Arial" w:cs="Arial"/>
          <w:sz w:val="20"/>
          <w:szCs w:val="20"/>
        </w:rPr>
        <w:t xml:space="preserve">. </w:t>
      </w:r>
    </w:p>
    <w:p w:rsidR="00DD674C" w:rsidRDefault="006B417B" w:rsidP="00952A57">
      <w:pPr>
        <w:pStyle w:val="Default"/>
        <w:numPr>
          <w:ilvl w:val="1"/>
          <w:numId w:val="11"/>
        </w:numPr>
        <w:spacing w:after="120"/>
        <w:rPr>
          <w:rFonts w:ascii="Arial" w:hAnsi="Arial" w:cs="Arial"/>
          <w:sz w:val="20"/>
          <w:szCs w:val="20"/>
        </w:rPr>
      </w:pPr>
      <w:r w:rsidRPr="00DD674C">
        <w:rPr>
          <w:rFonts w:ascii="Arial" w:hAnsi="Arial" w:cs="Arial"/>
          <w:sz w:val="20"/>
          <w:szCs w:val="20"/>
        </w:rPr>
        <w:t>The Accreditation Committee (the Committee) is established by</w:t>
      </w:r>
      <w:r w:rsidR="00FA303E" w:rsidRPr="00DD674C">
        <w:rPr>
          <w:rFonts w:ascii="Arial" w:hAnsi="Arial" w:cs="Arial"/>
          <w:sz w:val="20"/>
          <w:szCs w:val="20"/>
        </w:rPr>
        <w:t xml:space="preserve"> the</w:t>
      </w:r>
      <w:r w:rsidRPr="00DD674C">
        <w:rPr>
          <w:rFonts w:ascii="Arial" w:hAnsi="Arial" w:cs="Arial"/>
          <w:sz w:val="20"/>
          <w:szCs w:val="20"/>
        </w:rPr>
        <w:t xml:space="preserve"> </w:t>
      </w:r>
      <w:r w:rsidR="00C835BB" w:rsidRPr="00DD674C">
        <w:rPr>
          <w:rFonts w:ascii="Arial" w:hAnsi="Arial" w:cs="Arial"/>
          <w:sz w:val="20"/>
          <w:szCs w:val="20"/>
        </w:rPr>
        <w:t>NMBA</w:t>
      </w:r>
      <w:r w:rsidRPr="00DD674C">
        <w:rPr>
          <w:rFonts w:ascii="Arial" w:hAnsi="Arial" w:cs="Arial"/>
          <w:sz w:val="20"/>
          <w:szCs w:val="20"/>
        </w:rPr>
        <w:t xml:space="preserve"> in accordance with clause 11 of schedule 4 of the National Law. </w:t>
      </w:r>
    </w:p>
    <w:p w:rsidR="006B417B" w:rsidRPr="00DD674C" w:rsidRDefault="006B417B" w:rsidP="00952A57">
      <w:pPr>
        <w:pStyle w:val="Default"/>
        <w:numPr>
          <w:ilvl w:val="1"/>
          <w:numId w:val="11"/>
        </w:numPr>
        <w:spacing w:after="120"/>
        <w:rPr>
          <w:rFonts w:ascii="Arial" w:hAnsi="Arial" w:cs="Arial"/>
          <w:sz w:val="20"/>
          <w:szCs w:val="20"/>
        </w:rPr>
      </w:pPr>
      <w:r w:rsidRPr="00DD674C">
        <w:rPr>
          <w:rFonts w:ascii="Arial" w:hAnsi="Arial" w:cs="Arial"/>
          <w:sz w:val="20"/>
          <w:szCs w:val="20"/>
        </w:rPr>
        <w:t xml:space="preserve">The Committee will </w:t>
      </w:r>
      <w:r w:rsidR="00A84BD0" w:rsidRPr="00DD674C">
        <w:rPr>
          <w:rFonts w:ascii="Arial" w:hAnsi="Arial" w:cs="Arial"/>
          <w:sz w:val="20"/>
          <w:szCs w:val="20"/>
        </w:rPr>
        <w:t xml:space="preserve">undertake the following functions relevant to section 42(d) of the </w:t>
      </w:r>
      <w:r w:rsidR="00455025" w:rsidRPr="00DD674C">
        <w:rPr>
          <w:rFonts w:ascii="Arial" w:hAnsi="Arial" w:cs="Arial"/>
          <w:sz w:val="20"/>
          <w:szCs w:val="20"/>
        </w:rPr>
        <w:t>National</w:t>
      </w:r>
      <w:r w:rsidR="00A84BD0" w:rsidRPr="00DD674C">
        <w:rPr>
          <w:rFonts w:ascii="Arial" w:hAnsi="Arial" w:cs="Arial"/>
          <w:sz w:val="20"/>
          <w:szCs w:val="20"/>
        </w:rPr>
        <w:t xml:space="preserve"> Law</w:t>
      </w:r>
      <w:r w:rsidRPr="00DD674C">
        <w:rPr>
          <w:rFonts w:ascii="Arial" w:hAnsi="Arial" w:cs="Arial"/>
          <w:sz w:val="20"/>
          <w:szCs w:val="20"/>
        </w:rPr>
        <w:t>:</w:t>
      </w:r>
      <w:r w:rsidRPr="00DD674C">
        <w:rPr>
          <w:rFonts w:ascii="Arial" w:hAnsi="Arial" w:cs="Arial"/>
          <w:sz w:val="20"/>
          <w:szCs w:val="20"/>
        </w:rPr>
        <w:tab/>
      </w:r>
    </w:p>
    <w:p w:rsidR="006B417B" w:rsidRPr="00455025" w:rsidRDefault="00EF6CC2" w:rsidP="00952A57">
      <w:pPr>
        <w:pStyle w:val="ListParagraph"/>
        <w:numPr>
          <w:ilvl w:val="0"/>
          <w:numId w:val="13"/>
        </w:numPr>
        <w:autoSpaceDE w:val="0"/>
        <w:autoSpaceDN w:val="0"/>
        <w:adjustRightInd w:val="0"/>
        <w:spacing w:after="120"/>
        <w:ind w:left="1134"/>
        <w:rPr>
          <w:rFonts w:ascii="Arial" w:hAnsi="Arial" w:cs="Arial"/>
          <w:sz w:val="20"/>
        </w:rPr>
      </w:pPr>
      <w:r w:rsidRPr="00455025">
        <w:rPr>
          <w:rFonts w:ascii="Arial" w:hAnsi="Arial" w:cs="Arial"/>
          <w:sz w:val="20"/>
        </w:rPr>
        <w:t xml:space="preserve">oversight of the </w:t>
      </w:r>
      <w:r w:rsidR="00A84BD0" w:rsidRPr="00455025">
        <w:rPr>
          <w:rFonts w:ascii="Arial" w:hAnsi="Arial" w:cs="Arial"/>
          <w:sz w:val="20"/>
        </w:rPr>
        <w:t xml:space="preserve">outcomes-based assessment (OBA) of the knowledge, clinical skills and professional attributes of internationally qualified nurses and midwives (IQNM) wanting to register in Australia </w:t>
      </w:r>
      <w:r w:rsidRPr="00455025">
        <w:rPr>
          <w:rFonts w:ascii="Arial" w:hAnsi="Arial" w:cs="Arial"/>
          <w:sz w:val="20"/>
        </w:rPr>
        <w:t>, and</w:t>
      </w:r>
    </w:p>
    <w:p w:rsidR="00455025" w:rsidRPr="00455025" w:rsidRDefault="00EF6CC2" w:rsidP="00952A57">
      <w:pPr>
        <w:pStyle w:val="ListParagraph"/>
        <w:numPr>
          <w:ilvl w:val="0"/>
          <w:numId w:val="13"/>
        </w:numPr>
        <w:autoSpaceDE w:val="0"/>
        <w:autoSpaceDN w:val="0"/>
        <w:adjustRightInd w:val="0"/>
        <w:spacing w:after="120"/>
        <w:ind w:left="1134"/>
        <w:rPr>
          <w:rFonts w:ascii="Arial" w:hAnsi="Arial" w:cs="Arial"/>
          <w:sz w:val="20"/>
        </w:rPr>
      </w:pPr>
      <w:proofErr w:type="gramStart"/>
      <w:r w:rsidRPr="00455025">
        <w:rPr>
          <w:rFonts w:ascii="Arial" w:hAnsi="Arial" w:cs="Arial"/>
          <w:sz w:val="20"/>
        </w:rPr>
        <w:t>mak</w:t>
      </w:r>
      <w:r w:rsidR="00A84BD0" w:rsidRPr="00455025">
        <w:rPr>
          <w:rFonts w:ascii="Arial" w:hAnsi="Arial" w:cs="Arial"/>
          <w:sz w:val="20"/>
        </w:rPr>
        <w:t>e</w:t>
      </w:r>
      <w:proofErr w:type="gramEnd"/>
      <w:r w:rsidRPr="00455025">
        <w:rPr>
          <w:rFonts w:ascii="Arial" w:hAnsi="Arial" w:cs="Arial"/>
          <w:sz w:val="20"/>
        </w:rPr>
        <w:t xml:space="preserve"> recommendations and giv</w:t>
      </w:r>
      <w:r w:rsidR="00A84BD0" w:rsidRPr="00455025">
        <w:rPr>
          <w:rFonts w:ascii="Arial" w:hAnsi="Arial" w:cs="Arial"/>
          <w:sz w:val="20"/>
        </w:rPr>
        <w:t>e</w:t>
      </w:r>
      <w:r w:rsidRPr="00455025">
        <w:rPr>
          <w:rFonts w:ascii="Arial" w:hAnsi="Arial" w:cs="Arial"/>
          <w:sz w:val="20"/>
        </w:rPr>
        <w:t xml:space="preserve"> advice to the NMBA about the</w:t>
      </w:r>
      <w:r w:rsidR="00A84BD0" w:rsidRPr="00455025">
        <w:rPr>
          <w:rFonts w:ascii="Arial" w:hAnsi="Arial" w:cs="Arial"/>
          <w:sz w:val="20"/>
        </w:rPr>
        <w:t xml:space="preserve"> </w:t>
      </w:r>
      <w:r w:rsidRPr="00455025">
        <w:rPr>
          <w:rFonts w:ascii="Arial" w:hAnsi="Arial" w:cs="Arial"/>
          <w:sz w:val="20"/>
        </w:rPr>
        <w:t>OBA for IQNM and associated matters.</w:t>
      </w:r>
    </w:p>
    <w:p w:rsidR="002B3DAE" w:rsidRPr="00200059" w:rsidRDefault="002B3DAE" w:rsidP="002B3DAE">
      <w:pPr>
        <w:pStyle w:val="AHPRAnumberedsubheadinglevel1"/>
      </w:pPr>
      <w:r w:rsidRPr="00200059">
        <w:t>Functions</w:t>
      </w:r>
    </w:p>
    <w:p w:rsidR="00DD674C" w:rsidRPr="00DD674C" w:rsidRDefault="00DD674C"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DD674C" w:rsidRPr="00DD674C" w:rsidRDefault="00DD674C"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6B417B" w:rsidRPr="00DD674C" w:rsidRDefault="006B417B" w:rsidP="00952A57">
      <w:pPr>
        <w:pStyle w:val="Default"/>
        <w:numPr>
          <w:ilvl w:val="1"/>
          <w:numId w:val="12"/>
        </w:numPr>
        <w:spacing w:after="120"/>
        <w:rPr>
          <w:rFonts w:ascii="Arial" w:hAnsi="Arial" w:cs="Arial"/>
          <w:sz w:val="20"/>
          <w:szCs w:val="20"/>
        </w:rPr>
      </w:pPr>
      <w:r w:rsidRPr="00DD674C">
        <w:rPr>
          <w:rFonts w:ascii="Arial" w:hAnsi="Arial" w:cs="Arial"/>
          <w:sz w:val="20"/>
          <w:szCs w:val="20"/>
        </w:rPr>
        <w:t>The Committee will, in exercising its accreditation functions</w:t>
      </w:r>
      <w:r w:rsidR="0017106B" w:rsidRPr="00DD674C">
        <w:rPr>
          <w:rFonts w:ascii="Arial" w:hAnsi="Arial" w:cs="Arial"/>
          <w:sz w:val="20"/>
          <w:szCs w:val="20"/>
        </w:rPr>
        <w:t xml:space="preserve"> provide oversight of </w:t>
      </w:r>
      <w:r w:rsidR="00AC3D47" w:rsidRPr="00DD674C">
        <w:rPr>
          <w:rFonts w:ascii="Arial" w:hAnsi="Arial" w:cs="Arial"/>
          <w:sz w:val="20"/>
          <w:szCs w:val="20"/>
        </w:rPr>
        <w:t>the OBA</w:t>
      </w:r>
      <w:r w:rsidR="0017106B" w:rsidRPr="00DD674C">
        <w:rPr>
          <w:rFonts w:ascii="Arial" w:hAnsi="Arial" w:cs="Arial"/>
          <w:sz w:val="20"/>
          <w:szCs w:val="20"/>
        </w:rPr>
        <w:t xml:space="preserve"> assessment of IQNM</w:t>
      </w:r>
      <w:r w:rsidR="00124A79">
        <w:rPr>
          <w:rFonts w:ascii="Arial" w:hAnsi="Arial" w:cs="Arial"/>
          <w:sz w:val="20"/>
          <w:szCs w:val="20"/>
        </w:rPr>
        <w:t xml:space="preserve"> in relation to the:</w:t>
      </w:r>
    </w:p>
    <w:p w:rsidR="004D7586" w:rsidRPr="00DD674C" w:rsidRDefault="00DD674C" w:rsidP="00DD674C">
      <w:pPr>
        <w:autoSpaceDE w:val="0"/>
        <w:autoSpaceDN w:val="0"/>
        <w:adjustRightInd w:val="0"/>
        <w:spacing w:after="120"/>
        <w:ind w:left="1134" w:hanging="425"/>
        <w:rPr>
          <w:rFonts w:ascii="Arial" w:hAnsi="Arial" w:cs="Arial"/>
          <w:sz w:val="20"/>
        </w:rPr>
      </w:pPr>
      <w:r>
        <w:rPr>
          <w:rFonts w:ascii="Arial" w:hAnsi="Arial" w:cs="Arial"/>
          <w:sz w:val="20"/>
        </w:rPr>
        <w:t xml:space="preserve"> </w:t>
      </w:r>
      <w:r w:rsidR="006B417B" w:rsidRPr="00DD674C">
        <w:rPr>
          <w:rFonts w:ascii="Arial" w:hAnsi="Arial" w:cs="Arial"/>
          <w:sz w:val="20"/>
        </w:rPr>
        <w:t xml:space="preserve">(a) </w:t>
      </w:r>
      <w:r w:rsidRPr="00DD674C">
        <w:rPr>
          <w:rFonts w:ascii="Arial" w:hAnsi="Arial" w:cs="Arial"/>
          <w:sz w:val="20"/>
        </w:rPr>
        <w:t xml:space="preserve"> </w:t>
      </w:r>
      <w:r w:rsidR="00124A79">
        <w:rPr>
          <w:rFonts w:ascii="Arial" w:hAnsi="Arial" w:cs="Arial"/>
          <w:sz w:val="20"/>
        </w:rPr>
        <w:t>O</w:t>
      </w:r>
      <w:r w:rsidR="0017106B" w:rsidRPr="00DD674C">
        <w:rPr>
          <w:rFonts w:ascii="Arial" w:hAnsi="Arial" w:cs="Arial"/>
          <w:sz w:val="20"/>
        </w:rPr>
        <w:t>BA assessment for internationally qualified nurses</w:t>
      </w:r>
      <w:r w:rsidR="00D55AD6" w:rsidRPr="00DD674C">
        <w:rPr>
          <w:rFonts w:ascii="Arial" w:hAnsi="Arial" w:cs="Arial"/>
          <w:sz w:val="20"/>
        </w:rPr>
        <w:t>, oversight of the:</w:t>
      </w:r>
    </w:p>
    <w:p w:rsidR="0017106B" w:rsidRDefault="0017106B" w:rsidP="00952A57">
      <w:pPr>
        <w:pStyle w:val="ListParagraph"/>
        <w:numPr>
          <w:ilvl w:val="0"/>
          <w:numId w:val="14"/>
        </w:numPr>
        <w:autoSpaceDE w:val="0"/>
        <w:autoSpaceDN w:val="0"/>
        <w:adjustRightInd w:val="0"/>
        <w:spacing w:after="120"/>
        <w:ind w:left="1418" w:hanging="142"/>
        <w:rPr>
          <w:rFonts w:ascii="Arial" w:hAnsi="Arial" w:cs="Arial"/>
          <w:sz w:val="20"/>
        </w:rPr>
      </w:pPr>
      <w:r>
        <w:rPr>
          <w:rFonts w:ascii="Arial" w:hAnsi="Arial" w:cs="Arial"/>
          <w:sz w:val="20"/>
        </w:rPr>
        <w:t xml:space="preserve">management of </w:t>
      </w:r>
      <w:r w:rsidR="00A84D39">
        <w:rPr>
          <w:rFonts w:ascii="Arial" w:hAnsi="Arial" w:cs="Arial"/>
          <w:sz w:val="20"/>
        </w:rPr>
        <w:t xml:space="preserve">the </w:t>
      </w:r>
      <w:proofErr w:type="spellStart"/>
      <w:r w:rsidR="00A84D39">
        <w:rPr>
          <w:rFonts w:ascii="Arial" w:hAnsi="Arial" w:cs="Arial"/>
          <w:sz w:val="20"/>
        </w:rPr>
        <w:t>computerised</w:t>
      </w:r>
      <w:proofErr w:type="spellEnd"/>
      <w:r w:rsidR="00A84D39">
        <w:rPr>
          <w:rFonts w:ascii="Arial" w:hAnsi="Arial" w:cs="Arial"/>
          <w:sz w:val="20"/>
        </w:rPr>
        <w:t xml:space="preserve"> innovative item-type multiple choice question (</w:t>
      </w:r>
      <w:r w:rsidR="00D55AD6">
        <w:rPr>
          <w:rFonts w:ascii="Arial" w:hAnsi="Arial" w:cs="Arial"/>
          <w:sz w:val="20"/>
        </w:rPr>
        <w:t>MCQ</w:t>
      </w:r>
      <w:r w:rsidR="00A84D39">
        <w:rPr>
          <w:rFonts w:ascii="Arial" w:hAnsi="Arial" w:cs="Arial"/>
          <w:sz w:val="20"/>
        </w:rPr>
        <w:t>) examination</w:t>
      </w:r>
      <w:r w:rsidR="00D55AD6">
        <w:rPr>
          <w:rFonts w:ascii="Arial" w:hAnsi="Arial" w:cs="Arial"/>
          <w:sz w:val="20"/>
        </w:rPr>
        <w:t xml:space="preserve"> including the administration of the examination content</w:t>
      </w:r>
    </w:p>
    <w:p w:rsidR="0017106B" w:rsidRDefault="006B417B" w:rsidP="00952A57">
      <w:pPr>
        <w:pStyle w:val="ListParagraph"/>
        <w:numPr>
          <w:ilvl w:val="0"/>
          <w:numId w:val="14"/>
        </w:numPr>
        <w:autoSpaceDE w:val="0"/>
        <w:autoSpaceDN w:val="0"/>
        <w:adjustRightInd w:val="0"/>
        <w:spacing w:after="120"/>
        <w:ind w:left="1418" w:hanging="142"/>
        <w:rPr>
          <w:rFonts w:ascii="Arial" w:hAnsi="Arial" w:cs="Arial"/>
          <w:sz w:val="20"/>
        </w:rPr>
      </w:pPr>
      <w:r w:rsidRPr="00BF278A">
        <w:rPr>
          <w:rFonts w:ascii="Arial" w:hAnsi="Arial" w:cs="Arial"/>
          <w:sz w:val="20"/>
        </w:rPr>
        <w:t>develop</w:t>
      </w:r>
      <w:r w:rsidR="0017106B">
        <w:rPr>
          <w:rFonts w:ascii="Arial" w:hAnsi="Arial" w:cs="Arial"/>
          <w:sz w:val="20"/>
        </w:rPr>
        <w:t>ment</w:t>
      </w:r>
      <w:r w:rsidRPr="00BF278A">
        <w:rPr>
          <w:rFonts w:ascii="Arial" w:hAnsi="Arial" w:cs="Arial"/>
          <w:sz w:val="20"/>
        </w:rPr>
        <w:t xml:space="preserve"> </w:t>
      </w:r>
      <w:r w:rsidR="00D55AD6">
        <w:rPr>
          <w:rFonts w:ascii="Arial" w:hAnsi="Arial" w:cs="Arial"/>
          <w:sz w:val="20"/>
        </w:rPr>
        <w:t xml:space="preserve">and ongoing management </w:t>
      </w:r>
      <w:r w:rsidR="0017106B">
        <w:rPr>
          <w:rFonts w:ascii="Arial" w:hAnsi="Arial" w:cs="Arial"/>
          <w:sz w:val="20"/>
        </w:rPr>
        <w:t>of the</w:t>
      </w:r>
      <w:r w:rsidR="00A84D39">
        <w:rPr>
          <w:rFonts w:ascii="Arial" w:hAnsi="Arial" w:cs="Arial"/>
          <w:sz w:val="20"/>
        </w:rPr>
        <w:t xml:space="preserve"> objective structured clinical examination</w:t>
      </w:r>
      <w:r w:rsidR="0017106B">
        <w:rPr>
          <w:rFonts w:ascii="Arial" w:hAnsi="Arial" w:cs="Arial"/>
          <w:sz w:val="20"/>
        </w:rPr>
        <w:t xml:space="preserve"> </w:t>
      </w:r>
      <w:r w:rsidR="00A84D39">
        <w:rPr>
          <w:rFonts w:ascii="Arial" w:hAnsi="Arial" w:cs="Arial"/>
          <w:sz w:val="20"/>
        </w:rPr>
        <w:t>(</w:t>
      </w:r>
      <w:r w:rsidR="00951404" w:rsidRPr="00951404">
        <w:rPr>
          <w:rFonts w:ascii="Arial" w:hAnsi="Arial" w:cs="Arial"/>
          <w:sz w:val="20"/>
        </w:rPr>
        <w:t>OSCE</w:t>
      </w:r>
      <w:r w:rsidR="00A84D39">
        <w:rPr>
          <w:rFonts w:ascii="Arial" w:hAnsi="Arial" w:cs="Arial"/>
          <w:sz w:val="20"/>
        </w:rPr>
        <w:t>)</w:t>
      </w:r>
      <w:r w:rsidR="0017106B">
        <w:rPr>
          <w:rFonts w:ascii="Arial" w:hAnsi="Arial" w:cs="Arial"/>
          <w:sz w:val="20"/>
        </w:rPr>
        <w:t xml:space="preserve"> content</w:t>
      </w:r>
      <w:r w:rsidR="00124A79">
        <w:rPr>
          <w:rFonts w:ascii="Arial" w:hAnsi="Arial" w:cs="Arial"/>
          <w:sz w:val="20"/>
        </w:rPr>
        <w:t>, and</w:t>
      </w:r>
    </w:p>
    <w:p w:rsidR="0017106B" w:rsidRDefault="00D55AD6" w:rsidP="00952A57">
      <w:pPr>
        <w:pStyle w:val="ListParagraph"/>
        <w:numPr>
          <w:ilvl w:val="0"/>
          <w:numId w:val="14"/>
        </w:numPr>
        <w:autoSpaceDE w:val="0"/>
        <w:autoSpaceDN w:val="0"/>
        <w:adjustRightInd w:val="0"/>
        <w:spacing w:after="120"/>
        <w:ind w:left="1418" w:hanging="142"/>
        <w:rPr>
          <w:rFonts w:ascii="Arial" w:hAnsi="Arial" w:cs="Arial"/>
          <w:sz w:val="20"/>
        </w:rPr>
      </w:pPr>
      <w:proofErr w:type="gramStart"/>
      <w:r>
        <w:rPr>
          <w:rFonts w:ascii="Arial" w:hAnsi="Arial" w:cs="Arial"/>
          <w:sz w:val="20"/>
        </w:rPr>
        <w:t>examination</w:t>
      </w:r>
      <w:proofErr w:type="gramEnd"/>
      <w:r>
        <w:rPr>
          <w:rFonts w:ascii="Arial" w:hAnsi="Arial" w:cs="Arial"/>
          <w:sz w:val="20"/>
        </w:rPr>
        <w:t xml:space="preserve"> facility and processes for the OSCE including the examination delivery</w:t>
      </w:r>
      <w:r w:rsidR="00124A79">
        <w:rPr>
          <w:rFonts w:ascii="Arial" w:hAnsi="Arial" w:cs="Arial"/>
          <w:sz w:val="20"/>
        </w:rPr>
        <w:t>.</w:t>
      </w:r>
    </w:p>
    <w:p w:rsidR="006B417B" w:rsidRPr="00DD674C" w:rsidRDefault="004D7586" w:rsidP="00DD674C">
      <w:pPr>
        <w:autoSpaceDE w:val="0"/>
        <w:autoSpaceDN w:val="0"/>
        <w:adjustRightInd w:val="0"/>
        <w:spacing w:after="120"/>
        <w:ind w:left="1134" w:hanging="425"/>
        <w:rPr>
          <w:rFonts w:ascii="Arial" w:hAnsi="Arial" w:cs="Arial"/>
          <w:sz w:val="20"/>
        </w:rPr>
      </w:pPr>
      <w:r w:rsidRPr="00DD674C" w:rsidDel="004D7586">
        <w:rPr>
          <w:rFonts w:ascii="Arial" w:hAnsi="Arial" w:cs="Arial"/>
          <w:sz w:val="20"/>
        </w:rPr>
        <w:t xml:space="preserve"> </w:t>
      </w:r>
      <w:r w:rsidR="006B417B" w:rsidRPr="00DD674C">
        <w:rPr>
          <w:rFonts w:ascii="Arial" w:hAnsi="Arial" w:cs="Arial"/>
          <w:sz w:val="20"/>
        </w:rPr>
        <w:t xml:space="preserve">(b) </w:t>
      </w:r>
      <w:r w:rsidR="006B417B" w:rsidRPr="00DD674C">
        <w:rPr>
          <w:rFonts w:ascii="Arial" w:hAnsi="Arial" w:cs="Arial"/>
          <w:sz w:val="20"/>
        </w:rPr>
        <w:tab/>
      </w:r>
      <w:r w:rsidR="00D55AD6" w:rsidRPr="00DD674C">
        <w:rPr>
          <w:rFonts w:ascii="Arial" w:hAnsi="Arial" w:cs="Arial"/>
          <w:sz w:val="20"/>
        </w:rPr>
        <w:t>OBA assessment for internationally qualified midwives, oversight of the</w:t>
      </w:r>
      <w:r w:rsidR="006B417B" w:rsidRPr="00DD674C">
        <w:rPr>
          <w:rFonts w:ascii="Arial" w:hAnsi="Arial" w:cs="Arial"/>
          <w:sz w:val="20"/>
        </w:rPr>
        <w:t>:</w:t>
      </w:r>
    </w:p>
    <w:p w:rsidR="00D55AD6" w:rsidRPr="00DD674C" w:rsidRDefault="00D55AD6" w:rsidP="00952A57">
      <w:pPr>
        <w:pStyle w:val="ListParagraph"/>
        <w:numPr>
          <w:ilvl w:val="0"/>
          <w:numId w:val="15"/>
        </w:numPr>
        <w:autoSpaceDE w:val="0"/>
        <w:autoSpaceDN w:val="0"/>
        <w:adjustRightInd w:val="0"/>
        <w:spacing w:after="120"/>
        <w:ind w:hanging="153"/>
        <w:rPr>
          <w:rFonts w:ascii="Arial" w:hAnsi="Arial" w:cs="Arial"/>
          <w:sz w:val="20"/>
        </w:rPr>
      </w:pPr>
      <w:r w:rsidRPr="00DD674C">
        <w:rPr>
          <w:rFonts w:ascii="Arial" w:hAnsi="Arial" w:cs="Arial"/>
          <w:sz w:val="20"/>
        </w:rPr>
        <w:t xml:space="preserve">development and ongoing management of the MCQ </w:t>
      </w:r>
      <w:r w:rsidR="00A84D39" w:rsidRPr="00DD674C">
        <w:rPr>
          <w:rFonts w:ascii="Arial" w:hAnsi="Arial" w:cs="Arial"/>
          <w:sz w:val="20"/>
        </w:rPr>
        <w:t xml:space="preserve">examination </w:t>
      </w:r>
      <w:r w:rsidRPr="00DD674C">
        <w:rPr>
          <w:rFonts w:ascii="Arial" w:hAnsi="Arial" w:cs="Arial"/>
          <w:sz w:val="20"/>
        </w:rPr>
        <w:t xml:space="preserve">including the administration of the examination content </w:t>
      </w:r>
    </w:p>
    <w:p w:rsidR="00D55AD6" w:rsidRPr="00DD674C" w:rsidRDefault="00D55AD6" w:rsidP="00952A57">
      <w:pPr>
        <w:pStyle w:val="ListParagraph"/>
        <w:numPr>
          <w:ilvl w:val="0"/>
          <w:numId w:val="15"/>
        </w:numPr>
        <w:autoSpaceDE w:val="0"/>
        <w:autoSpaceDN w:val="0"/>
        <w:adjustRightInd w:val="0"/>
        <w:spacing w:after="120"/>
        <w:ind w:hanging="153"/>
        <w:rPr>
          <w:rFonts w:ascii="Arial" w:hAnsi="Arial" w:cs="Arial"/>
          <w:sz w:val="20"/>
        </w:rPr>
      </w:pPr>
      <w:r w:rsidRPr="00DD674C">
        <w:rPr>
          <w:rFonts w:ascii="Arial" w:hAnsi="Arial" w:cs="Arial"/>
          <w:sz w:val="20"/>
        </w:rPr>
        <w:t>development and ongoing management of the OSCE content</w:t>
      </w:r>
      <w:r w:rsidR="00124A79">
        <w:rPr>
          <w:rFonts w:ascii="Arial" w:hAnsi="Arial" w:cs="Arial"/>
          <w:sz w:val="20"/>
        </w:rPr>
        <w:t>, and</w:t>
      </w:r>
    </w:p>
    <w:p w:rsidR="001C592D" w:rsidRPr="00DD674C" w:rsidRDefault="001C592D" w:rsidP="00952A57">
      <w:pPr>
        <w:pStyle w:val="ListParagraph"/>
        <w:numPr>
          <w:ilvl w:val="0"/>
          <w:numId w:val="15"/>
        </w:numPr>
        <w:autoSpaceDE w:val="0"/>
        <w:autoSpaceDN w:val="0"/>
        <w:adjustRightInd w:val="0"/>
        <w:spacing w:after="120"/>
        <w:ind w:hanging="153"/>
        <w:rPr>
          <w:rFonts w:ascii="Arial" w:hAnsi="Arial" w:cs="Arial"/>
          <w:sz w:val="20"/>
        </w:rPr>
      </w:pPr>
      <w:proofErr w:type="gramStart"/>
      <w:r w:rsidRPr="00DD674C">
        <w:rPr>
          <w:rFonts w:ascii="Arial" w:hAnsi="Arial" w:cs="Arial"/>
          <w:sz w:val="20"/>
        </w:rPr>
        <w:t>examination</w:t>
      </w:r>
      <w:proofErr w:type="gramEnd"/>
      <w:r w:rsidRPr="00DD674C">
        <w:rPr>
          <w:rFonts w:ascii="Arial" w:hAnsi="Arial" w:cs="Arial"/>
          <w:sz w:val="20"/>
        </w:rPr>
        <w:t xml:space="preserve"> </w:t>
      </w:r>
      <w:r w:rsidR="00D55AD6" w:rsidRPr="00DD674C">
        <w:rPr>
          <w:rFonts w:ascii="Arial" w:hAnsi="Arial" w:cs="Arial"/>
          <w:sz w:val="20"/>
        </w:rPr>
        <w:t xml:space="preserve">facility and processes for the </w:t>
      </w:r>
      <w:r w:rsidRPr="00DD674C">
        <w:rPr>
          <w:rFonts w:ascii="Arial" w:hAnsi="Arial" w:cs="Arial"/>
          <w:sz w:val="20"/>
        </w:rPr>
        <w:t>OSCE including the examination delivery</w:t>
      </w:r>
      <w:r w:rsidR="00124A79">
        <w:rPr>
          <w:rFonts w:ascii="Arial" w:hAnsi="Arial" w:cs="Arial"/>
          <w:sz w:val="20"/>
        </w:rPr>
        <w:t>.</w:t>
      </w:r>
    </w:p>
    <w:p w:rsidR="001C592D" w:rsidRPr="00124A79" w:rsidRDefault="001C592D" w:rsidP="00124A79">
      <w:pPr>
        <w:tabs>
          <w:tab w:val="left" w:pos="0"/>
        </w:tabs>
        <w:spacing w:after="120"/>
        <w:ind w:left="1134" w:hanging="426"/>
        <w:rPr>
          <w:rFonts w:ascii="Arial" w:hAnsi="Arial" w:cs="Arial"/>
          <w:sz w:val="20"/>
          <w:szCs w:val="20"/>
        </w:rPr>
      </w:pPr>
      <w:r>
        <w:rPr>
          <w:rFonts w:ascii="Arial" w:hAnsi="Arial" w:cs="Arial"/>
          <w:sz w:val="20"/>
          <w:szCs w:val="20"/>
        </w:rPr>
        <w:t xml:space="preserve"> </w:t>
      </w:r>
      <w:r w:rsidR="006B417B">
        <w:rPr>
          <w:rFonts w:ascii="Arial" w:hAnsi="Arial" w:cs="Arial"/>
          <w:sz w:val="20"/>
          <w:szCs w:val="20"/>
        </w:rPr>
        <w:t>(c</w:t>
      </w:r>
      <w:r w:rsidR="006B417B" w:rsidRPr="00915C70">
        <w:rPr>
          <w:rFonts w:ascii="Arial" w:hAnsi="Arial" w:cs="Arial"/>
          <w:sz w:val="20"/>
          <w:szCs w:val="20"/>
        </w:rPr>
        <w:t>)</w:t>
      </w:r>
      <w:r w:rsidR="006B417B" w:rsidRPr="00915C70">
        <w:rPr>
          <w:rFonts w:ascii="Arial" w:hAnsi="Arial" w:cs="Arial"/>
          <w:sz w:val="20"/>
          <w:szCs w:val="20"/>
        </w:rPr>
        <w:tab/>
      </w:r>
      <w:proofErr w:type="gramStart"/>
      <w:r>
        <w:rPr>
          <w:rFonts w:ascii="Arial" w:hAnsi="Arial" w:cs="Arial"/>
          <w:sz w:val="20"/>
          <w:szCs w:val="20"/>
        </w:rPr>
        <w:t>orientation</w:t>
      </w:r>
      <w:proofErr w:type="gramEnd"/>
      <w:r>
        <w:rPr>
          <w:rFonts w:ascii="Arial" w:hAnsi="Arial" w:cs="Arial"/>
          <w:sz w:val="20"/>
          <w:szCs w:val="20"/>
        </w:rPr>
        <w:t xml:space="preserve"> to the Australian context component, oversight </w:t>
      </w:r>
      <w:r w:rsidR="00124A79">
        <w:rPr>
          <w:rFonts w:ascii="Arial" w:hAnsi="Arial" w:cs="Arial"/>
          <w:sz w:val="20"/>
          <w:szCs w:val="20"/>
        </w:rPr>
        <w:t xml:space="preserve">of the </w:t>
      </w:r>
      <w:r w:rsidRPr="00124A79">
        <w:rPr>
          <w:rFonts w:ascii="Arial" w:hAnsi="Arial" w:cs="Arial"/>
          <w:sz w:val="20"/>
        </w:rPr>
        <w:t>development, administration and ongoing management of the examination content for the orientation to the Australian context component of the OBA</w:t>
      </w:r>
    </w:p>
    <w:p w:rsidR="006B417B" w:rsidRDefault="00DD674C" w:rsidP="00DD674C">
      <w:pPr>
        <w:tabs>
          <w:tab w:val="left" w:pos="0"/>
        </w:tabs>
        <w:spacing w:after="120"/>
        <w:ind w:left="1418" w:hanging="709"/>
        <w:rPr>
          <w:rFonts w:ascii="Arial" w:hAnsi="Arial" w:cs="Arial"/>
          <w:sz w:val="20"/>
          <w:szCs w:val="20"/>
        </w:rPr>
      </w:pPr>
      <w:r>
        <w:rPr>
          <w:rFonts w:ascii="Arial" w:hAnsi="Arial" w:cs="Arial"/>
          <w:sz w:val="20"/>
          <w:szCs w:val="20"/>
        </w:rPr>
        <w:lastRenderedPageBreak/>
        <w:t xml:space="preserve"> </w:t>
      </w:r>
      <w:r w:rsidR="006B417B">
        <w:rPr>
          <w:rFonts w:ascii="Arial" w:hAnsi="Arial" w:cs="Arial"/>
          <w:sz w:val="20"/>
          <w:szCs w:val="20"/>
        </w:rPr>
        <w:t>(d)</w:t>
      </w:r>
      <w:r w:rsidR="006B417B">
        <w:rPr>
          <w:rFonts w:ascii="Arial" w:hAnsi="Arial" w:cs="Arial"/>
          <w:sz w:val="20"/>
          <w:szCs w:val="20"/>
        </w:rPr>
        <w:tab/>
      </w:r>
      <w:r w:rsidR="00A84D39">
        <w:rPr>
          <w:rFonts w:ascii="Arial" w:hAnsi="Arial" w:cs="Arial"/>
          <w:sz w:val="20"/>
          <w:szCs w:val="20"/>
        </w:rPr>
        <w:t>m</w:t>
      </w:r>
      <w:r w:rsidR="006B417B">
        <w:rPr>
          <w:rFonts w:ascii="Arial" w:hAnsi="Arial" w:cs="Arial"/>
          <w:sz w:val="20"/>
          <w:szCs w:val="20"/>
        </w:rPr>
        <w:t xml:space="preserve">ake recommendations and give advice to </w:t>
      </w:r>
      <w:r w:rsidR="00FA303E">
        <w:rPr>
          <w:rFonts w:ascii="Arial" w:hAnsi="Arial" w:cs="Arial"/>
          <w:sz w:val="20"/>
          <w:szCs w:val="20"/>
        </w:rPr>
        <w:t xml:space="preserve">the </w:t>
      </w:r>
      <w:r w:rsidR="00C835BB">
        <w:rPr>
          <w:rFonts w:ascii="Arial" w:hAnsi="Arial" w:cs="Arial"/>
          <w:sz w:val="20"/>
          <w:szCs w:val="20"/>
        </w:rPr>
        <w:t>NMBA</w:t>
      </w:r>
      <w:r w:rsidR="006B417B">
        <w:rPr>
          <w:rFonts w:ascii="Arial" w:hAnsi="Arial" w:cs="Arial"/>
          <w:sz w:val="20"/>
          <w:szCs w:val="20"/>
        </w:rPr>
        <w:t xml:space="preserve"> about matters referred to in (a)</w:t>
      </w:r>
      <w:r w:rsidR="001C592D">
        <w:rPr>
          <w:rFonts w:ascii="Arial" w:hAnsi="Arial" w:cs="Arial"/>
          <w:sz w:val="20"/>
          <w:szCs w:val="20"/>
        </w:rPr>
        <w:t xml:space="preserve">, </w:t>
      </w:r>
      <w:r w:rsidR="006B417B">
        <w:rPr>
          <w:rFonts w:ascii="Arial" w:hAnsi="Arial" w:cs="Arial"/>
          <w:sz w:val="20"/>
          <w:szCs w:val="20"/>
        </w:rPr>
        <w:t>(b),</w:t>
      </w:r>
      <w:r w:rsidR="001C592D">
        <w:rPr>
          <w:rFonts w:ascii="Arial" w:hAnsi="Arial" w:cs="Arial"/>
          <w:sz w:val="20"/>
          <w:szCs w:val="20"/>
        </w:rPr>
        <w:t xml:space="preserve"> (c)</w:t>
      </w:r>
      <w:r w:rsidR="006B417B">
        <w:rPr>
          <w:rFonts w:ascii="Arial" w:hAnsi="Arial" w:cs="Arial"/>
          <w:sz w:val="20"/>
          <w:szCs w:val="20"/>
        </w:rPr>
        <w:t>, and</w:t>
      </w:r>
    </w:p>
    <w:p w:rsidR="006B417B" w:rsidRPr="00BF278A" w:rsidRDefault="00DD674C" w:rsidP="00124A79">
      <w:pPr>
        <w:spacing w:after="120"/>
        <w:ind w:left="1418" w:hanging="709"/>
        <w:rPr>
          <w:rFonts w:ascii="Arial" w:hAnsi="Arial" w:cs="Arial"/>
          <w:sz w:val="20"/>
          <w:szCs w:val="20"/>
        </w:rPr>
      </w:pPr>
      <w:r>
        <w:rPr>
          <w:rFonts w:ascii="Arial" w:hAnsi="Arial" w:cs="Arial"/>
          <w:sz w:val="20"/>
          <w:szCs w:val="20"/>
        </w:rPr>
        <w:t xml:space="preserve"> </w:t>
      </w:r>
      <w:r w:rsidR="006B417B">
        <w:rPr>
          <w:rFonts w:ascii="Arial" w:hAnsi="Arial" w:cs="Arial"/>
          <w:sz w:val="20"/>
          <w:szCs w:val="20"/>
        </w:rPr>
        <w:t>(</w:t>
      </w:r>
      <w:r w:rsidR="00C835BB">
        <w:rPr>
          <w:rFonts w:ascii="Arial" w:hAnsi="Arial" w:cs="Arial"/>
          <w:sz w:val="20"/>
          <w:szCs w:val="20"/>
        </w:rPr>
        <w:t>e</w:t>
      </w:r>
      <w:r w:rsidR="006B417B">
        <w:rPr>
          <w:rFonts w:ascii="Arial" w:hAnsi="Arial" w:cs="Arial"/>
          <w:sz w:val="20"/>
          <w:szCs w:val="20"/>
        </w:rPr>
        <w:t xml:space="preserve">) </w:t>
      </w:r>
      <w:r w:rsidR="006B417B">
        <w:rPr>
          <w:rFonts w:ascii="Arial" w:hAnsi="Arial" w:cs="Arial"/>
          <w:sz w:val="20"/>
          <w:szCs w:val="20"/>
        </w:rPr>
        <w:tab/>
      </w:r>
      <w:proofErr w:type="gramStart"/>
      <w:r w:rsidR="006B417B" w:rsidRPr="007D551C">
        <w:rPr>
          <w:rFonts w:ascii="Arial" w:hAnsi="Arial" w:cs="Arial"/>
          <w:sz w:val="20"/>
          <w:szCs w:val="20"/>
        </w:rPr>
        <w:t>undertake</w:t>
      </w:r>
      <w:proofErr w:type="gramEnd"/>
      <w:r w:rsidR="006B417B" w:rsidRPr="007D551C">
        <w:rPr>
          <w:rFonts w:ascii="Arial" w:hAnsi="Arial" w:cs="Arial"/>
          <w:sz w:val="20"/>
          <w:szCs w:val="20"/>
        </w:rPr>
        <w:t xml:space="preserve"> any other work requested by </w:t>
      </w:r>
      <w:r w:rsidR="00C835BB">
        <w:rPr>
          <w:rFonts w:ascii="Arial" w:hAnsi="Arial" w:cs="Arial"/>
          <w:sz w:val="20"/>
          <w:szCs w:val="20"/>
        </w:rPr>
        <w:t>NMBA</w:t>
      </w:r>
      <w:r w:rsidR="006B417B" w:rsidRPr="007D551C">
        <w:rPr>
          <w:rFonts w:ascii="Arial" w:hAnsi="Arial" w:cs="Arial"/>
          <w:sz w:val="20"/>
          <w:szCs w:val="20"/>
        </w:rPr>
        <w:t xml:space="preserve"> consistent with the Committee’s accreditation functions.</w:t>
      </w:r>
    </w:p>
    <w:p w:rsidR="006B417B" w:rsidRPr="00060B64" w:rsidRDefault="00EF6CC2" w:rsidP="00915C70">
      <w:pPr>
        <w:tabs>
          <w:tab w:val="left" w:pos="567"/>
        </w:tabs>
        <w:rPr>
          <w:rFonts w:ascii="Arial" w:hAnsi="Arial" w:cs="Arial"/>
          <w:i/>
          <w:color w:val="000000"/>
          <w:sz w:val="20"/>
          <w:szCs w:val="20"/>
          <w:u w:val="single"/>
          <w:lang w:val="en-US"/>
        </w:rPr>
      </w:pPr>
      <w:r w:rsidRPr="00455025">
        <w:rPr>
          <w:rFonts w:ascii="Arial" w:hAnsi="Arial" w:cs="Arial"/>
          <w:i/>
          <w:sz w:val="20"/>
          <w:szCs w:val="20"/>
          <w:u w:val="single"/>
        </w:rPr>
        <w:t>For the sake of clarity</w:t>
      </w:r>
      <w:r w:rsidR="00CA5A38" w:rsidRPr="00C22CBA">
        <w:rPr>
          <w:rFonts w:ascii="Arial" w:hAnsi="Arial" w:cs="Arial"/>
          <w:i/>
          <w:sz w:val="20"/>
          <w:szCs w:val="20"/>
          <w:u w:val="single"/>
        </w:rPr>
        <w:t xml:space="preserve">, </w:t>
      </w:r>
      <w:r w:rsidR="00FA303E">
        <w:rPr>
          <w:rFonts w:ascii="Arial" w:hAnsi="Arial" w:cs="Arial"/>
          <w:i/>
          <w:sz w:val="20"/>
          <w:szCs w:val="20"/>
          <w:u w:val="single"/>
        </w:rPr>
        <w:t xml:space="preserve">the </w:t>
      </w:r>
      <w:r w:rsidR="00C835BB">
        <w:rPr>
          <w:rFonts w:ascii="Arial" w:hAnsi="Arial" w:cs="Arial"/>
          <w:i/>
          <w:sz w:val="20"/>
          <w:szCs w:val="20"/>
          <w:u w:val="single"/>
        </w:rPr>
        <w:t>NMBA</w:t>
      </w:r>
      <w:r w:rsidR="00A84D39">
        <w:rPr>
          <w:rFonts w:ascii="Arial" w:hAnsi="Arial" w:cs="Arial"/>
          <w:i/>
          <w:sz w:val="20"/>
          <w:szCs w:val="20"/>
          <w:u w:val="single"/>
        </w:rPr>
        <w:t xml:space="preserve"> </w:t>
      </w:r>
      <w:r w:rsidR="000F71AD">
        <w:rPr>
          <w:rFonts w:ascii="Arial" w:hAnsi="Arial" w:cs="Arial"/>
          <w:i/>
          <w:sz w:val="20"/>
          <w:szCs w:val="20"/>
          <w:u w:val="single"/>
        </w:rPr>
        <w:t xml:space="preserve">appointed External Accreditation Entity </w:t>
      </w:r>
      <w:r w:rsidR="00CA5A38" w:rsidRPr="00C22CBA">
        <w:rPr>
          <w:rFonts w:ascii="Arial" w:hAnsi="Arial" w:cs="Arial"/>
          <w:i/>
          <w:sz w:val="20"/>
          <w:szCs w:val="20"/>
          <w:u w:val="single"/>
        </w:rPr>
        <w:t xml:space="preserve">will retain all functions relating to the </w:t>
      </w:r>
      <w:r w:rsidR="00B31381">
        <w:rPr>
          <w:rFonts w:ascii="Arial" w:hAnsi="Arial" w:cs="Arial"/>
          <w:i/>
          <w:sz w:val="20"/>
          <w:szCs w:val="20"/>
          <w:u w:val="single"/>
        </w:rPr>
        <w:t xml:space="preserve">development of accreditation standards and the </w:t>
      </w:r>
      <w:r w:rsidR="000F71AD">
        <w:rPr>
          <w:rFonts w:ascii="Arial" w:hAnsi="Arial" w:cs="Arial"/>
          <w:i/>
          <w:sz w:val="20"/>
          <w:szCs w:val="20"/>
          <w:u w:val="single"/>
        </w:rPr>
        <w:t>accreditation of education providers and programs of study for the nursing and midwifery profession</w:t>
      </w:r>
      <w:r w:rsidR="006C5E4A">
        <w:rPr>
          <w:rFonts w:ascii="Arial" w:hAnsi="Arial" w:cs="Arial"/>
          <w:i/>
          <w:sz w:val="20"/>
          <w:szCs w:val="20"/>
          <w:u w:val="single"/>
        </w:rPr>
        <w:t>s</w:t>
      </w:r>
      <w:r w:rsidR="000F71AD">
        <w:rPr>
          <w:rFonts w:ascii="Arial" w:hAnsi="Arial" w:cs="Arial"/>
          <w:i/>
          <w:sz w:val="20"/>
          <w:szCs w:val="20"/>
          <w:u w:val="single"/>
        </w:rPr>
        <w:t>.</w:t>
      </w:r>
    </w:p>
    <w:p w:rsidR="002B3DAE" w:rsidRPr="00200059" w:rsidRDefault="002B3DAE" w:rsidP="002B3DAE">
      <w:pPr>
        <w:pStyle w:val="AHPRAnumberedsubheadinglevel1"/>
      </w:pPr>
      <w:r>
        <w:t>Duty to act in the public interest</w:t>
      </w:r>
    </w:p>
    <w:p w:rsidR="00DD674C" w:rsidRPr="00DD674C" w:rsidRDefault="00DD674C" w:rsidP="00952A57">
      <w:pPr>
        <w:pStyle w:val="ListParagraph"/>
        <w:widowControl w:val="0"/>
        <w:numPr>
          <w:ilvl w:val="0"/>
          <w:numId w:val="11"/>
        </w:numPr>
        <w:autoSpaceDE w:val="0"/>
        <w:autoSpaceDN w:val="0"/>
        <w:adjustRightInd w:val="0"/>
        <w:spacing w:after="120"/>
        <w:contextualSpacing w:val="0"/>
        <w:rPr>
          <w:rFonts w:ascii="Arial" w:eastAsia="Times New Roman" w:hAnsi="Arial" w:cs="Arial"/>
          <w:vanish/>
          <w:color w:val="000000"/>
          <w:sz w:val="20"/>
          <w:lang w:val="en-AU"/>
        </w:rPr>
      </w:pPr>
    </w:p>
    <w:p w:rsidR="00DD674C" w:rsidRPr="00DD674C" w:rsidRDefault="00DD674C" w:rsidP="00952A57">
      <w:pPr>
        <w:pStyle w:val="ListParagraph"/>
        <w:widowControl w:val="0"/>
        <w:numPr>
          <w:ilvl w:val="0"/>
          <w:numId w:val="11"/>
        </w:numPr>
        <w:autoSpaceDE w:val="0"/>
        <w:autoSpaceDN w:val="0"/>
        <w:adjustRightInd w:val="0"/>
        <w:spacing w:after="120"/>
        <w:contextualSpacing w:val="0"/>
        <w:rPr>
          <w:rFonts w:ascii="Arial" w:eastAsia="Times New Roman" w:hAnsi="Arial" w:cs="Arial"/>
          <w:vanish/>
          <w:color w:val="000000"/>
          <w:sz w:val="20"/>
          <w:lang w:val="en-AU"/>
        </w:rPr>
      </w:pPr>
    </w:p>
    <w:p w:rsidR="006B417B" w:rsidRPr="00915C70" w:rsidRDefault="006B417B" w:rsidP="00952A57">
      <w:pPr>
        <w:pStyle w:val="Default"/>
        <w:numPr>
          <w:ilvl w:val="1"/>
          <w:numId w:val="11"/>
        </w:numPr>
        <w:spacing w:after="120"/>
        <w:rPr>
          <w:rFonts w:ascii="Arial" w:hAnsi="Arial" w:cs="Arial"/>
          <w:sz w:val="20"/>
          <w:szCs w:val="20"/>
        </w:rPr>
      </w:pPr>
      <w:r w:rsidRPr="00915C70">
        <w:rPr>
          <w:rFonts w:ascii="Arial" w:hAnsi="Arial" w:cs="Arial"/>
          <w:sz w:val="20"/>
          <w:szCs w:val="20"/>
        </w:rPr>
        <w:t xml:space="preserve">A member of the </w:t>
      </w:r>
      <w:r>
        <w:rPr>
          <w:rFonts w:ascii="Arial" w:hAnsi="Arial" w:cs="Arial"/>
          <w:sz w:val="20"/>
          <w:szCs w:val="20"/>
        </w:rPr>
        <w:t>Committee</w:t>
      </w:r>
      <w:r w:rsidRPr="00915C70">
        <w:rPr>
          <w:rFonts w:ascii="Arial" w:hAnsi="Arial" w:cs="Arial"/>
          <w:sz w:val="20"/>
          <w:szCs w:val="20"/>
        </w:rPr>
        <w:t xml:space="preserve"> is to act impartially and in the public interest in the exercise of their functions.</w:t>
      </w:r>
    </w:p>
    <w:p w:rsidR="006B417B" w:rsidRDefault="006B417B" w:rsidP="00952A57">
      <w:pPr>
        <w:pStyle w:val="Default"/>
        <w:numPr>
          <w:ilvl w:val="1"/>
          <w:numId w:val="11"/>
        </w:numPr>
        <w:spacing w:after="120"/>
        <w:rPr>
          <w:rFonts w:ascii="Arial" w:hAnsi="Arial" w:cs="Arial"/>
          <w:sz w:val="20"/>
          <w:szCs w:val="20"/>
        </w:rPr>
      </w:pPr>
      <w:r w:rsidRPr="00915C70">
        <w:rPr>
          <w:rFonts w:ascii="Arial" w:hAnsi="Arial" w:cs="Arial"/>
          <w:sz w:val="20"/>
          <w:szCs w:val="20"/>
        </w:rPr>
        <w:t xml:space="preserve">A member of the </w:t>
      </w:r>
      <w:r>
        <w:rPr>
          <w:rFonts w:ascii="Arial" w:hAnsi="Arial" w:cs="Arial"/>
          <w:sz w:val="20"/>
          <w:szCs w:val="20"/>
        </w:rPr>
        <w:t>Committee</w:t>
      </w:r>
      <w:r w:rsidRPr="00915C70">
        <w:rPr>
          <w:rFonts w:ascii="Arial" w:hAnsi="Arial" w:cs="Arial"/>
          <w:sz w:val="20"/>
          <w:szCs w:val="20"/>
        </w:rPr>
        <w:t xml:space="preserve"> is to put the public interest before the interests of particular education providers or any entity that represents education providers.</w:t>
      </w:r>
    </w:p>
    <w:p w:rsidR="002B3DAE" w:rsidRPr="00200059" w:rsidRDefault="002B3DAE" w:rsidP="002B3DAE">
      <w:pPr>
        <w:pStyle w:val="AHPRAnumberedsubheadinglevel1"/>
      </w:pPr>
      <w:r>
        <w:t>Conflicts of interest</w:t>
      </w:r>
    </w:p>
    <w:p w:rsidR="00DD674C" w:rsidRPr="00DD674C" w:rsidRDefault="00DD674C" w:rsidP="00952A57">
      <w:pPr>
        <w:pStyle w:val="ListParagraph"/>
        <w:widowControl w:val="0"/>
        <w:numPr>
          <w:ilvl w:val="0"/>
          <w:numId w:val="11"/>
        </w:numPr>
        <w:autoSpaceDE w:val="0"/>
        <w:autoSpaceDN w:val="0"/>
        <w:adjustRightInd w:val="0"/>
        <w:spacing w:after="120"/>
        <w:contextualSpacing w:val="0"/>
        <w:rPr>
          <w:rFonts w:ascii="Arial" w:eastAsia="Times New Roman" w:hAnsi="Arial" w:cs="Arial"/>
          <w:vanish/>
          <w:color w:val="000000"/>
          <w:sz w:val="20"/>
          <w:lang w:val="en-AU"/>
        </w:rPr>
      </w:pPr>
    </w:p>
    <w:p w:rsidR="0088780F" w:rsidRDefault="006B417B" w:rsidP="00952A57">
      <w:pPr>
        <w:pStyle w:val="Default"/>
        <w:numPr>
          <w:ilvl w:val="1"/>
          <w:numId w:val="11"/>
        </w:numPr>
        <w:spacing w:after="120"/>
        <w:rPr>
          <w:rFonts w:ascii="Arial" w:hAnsi="Arial" w:cs="Arial"/>
          <w:sz w:val="20"/>
          <w:szCs w:val="20"/>
        </w:rPr>
      </w:pPr>
      <w:r w:rsidRPr="00915C70">
        <w:rPr>
          <w:rFonts w:ascii="Arial" w:hAnsi="Arial" w:cs="Arial"/>
          <w:sz w:val="20"/>
          <w:szCs w:val="20"/>
        </w:rPr>
        <w:t xml:space="preserve">Members of the </w:t>
      </w:r>
      <w:r>
        <w:rPr>
          <w:rFonts w:ascii="Arial" w:hAnsi="Arial" w:cs="Arial"/>
          <w:sz w:val="20"/>
          <w:szCs w:val="20"/>
        </w:rPr>
        <w:t>Committee</w:t>
      </w:r>
      <w:r w:rsidRPr="00915C70">
        <w:rPr>
          <w:rFonts w:ascii="Arial" w:hAnsi="Arial" w:cs="Arial"/>
          <w:sz w:val="20"/>
          <w:szCs w:val="20"/>
        </w:rPr>
        <w:t xml:space="preserve"> are to comply with the conflict of interest requirements set out in clause 8 of schedule 4 of the National Law.</w:t>
      </w:r>
    </w:p>
    <w:p w:rsidR="002B3DAE" w:rsidRPr="00200059" w:rsidRDefault="002B3DAE" w:rsidP="002B3DAE">
      <w:pPr>
        <w:pStyle w:val="AHPRAnumberedsubheadinglevel1"/>
      </w:pPr>
      <w:r>
        <w:t>Membership</w:t>
      </w:r>
    </w:p>
    <w:p w:rsidR="00DD674C" w:rsidRPr="00DD674C" w:rsidRDefault="00DD674C" w:rsidP="00952A57">
      <w:pPr>
        <w:pStyle w:val="ListParagraph"/>
        <w:widowControl w:val="0"/>
        <w:numPr>
          <w:ilvl w:val="0"/>
          <w:numId w:val="11"/>
        </w:numPr>
        <w:autoSpaceDE w:val="0"/>
        <w:autoSpaceDN w:val="0"/>
        <w:adjustRightInd w:val="0"/>
        <w:spacing w:after="120"/>
        <w:contextualSpacing w:val="0"/>
        <w:rPr>
          <w:rFonts w:ascii="Arial" w:eastAsia="Times New Roman" w:hAnsi="Arial" w:cs="Arial"/>
          <w:vanish/>
          <w:color w:val="000000"/>
          <w:sz w:val="20"/>
          <w:lang w:val="en-AU"/>
        </w:rPr>
      </w:pPr>
    </w:p>
    <w:p w:rsidR="006B417B" w:rsidRPr="00B81C9A" w:rsidRDefault="006B417B" w:rsidP="00952A57">
      <w:pPr>
        <w:pStyle w:val="Default"/>
        <w:numPr>
          <w:ilvl w:val="1"/>
          <w:numId w:val="11"/>
        </w:numPr>
        <w:spacing w:after="120"/>
        <w:rPr>
          <w:rFonts w:ascii="Arial" w:hAnsi="Arial" w:cs="Arial"/>
          <w:sz w:val="20"/>
          <w:szCs w:val="20"/>
        </w:rPr>
      </w:pPr>
      <w:r w:rsidRPr="00B81C9A">
        <w:rPr>
          <w:rFonts w:ascii="Arial" w:hAnsi="Arial" w:cs="Arial"/>
          <w:sz w:val="20"/>
          <w:szCs w:val="20"/>
        </w:rPr>
        <w:t xml:space="preserve">The Committee will consist of not less than </w:t>
      </w:r>
      <w:r w:rsidR="00C835BB">
        <w:rPr>
          <w:rFonts w:ascii="Arial" w:hAnsi="Arial" w:cs="Arial"/>
          <w:sz w:val="20"/>
          <w:szCs w:val="20"/>
        </w:rPr>
        <w:t xml:space="preserve">seven </w:t>
      </w:r>
      <w:r w:rsidRPr="00B81C9A">
        <w:rPr>
          <w:rFonts w:ascii="Arial" w:hAnsi="Arial" w:cs="Arial"/>
          <w:sz w:val="20"/>
          <w:szCs w:val="20"/>
        </w:rPr>
        <w:t>(</w:t>
      </w:r>
      <w:r w:rsidR="00C835BB">
        <w:rPr>
          <w:rFonts w:ascii="Arial" w:hAnsi="Arial" w:cs="Arial"/>
          <w:sz w:val="20"/>
          <w:szCs w:val="20"/>
        </w:rPr>
        <w:t>7</w:t>
      </w:r>
      <w:r w:rsidRPr="00B81C9A">
        <w:rPr>
          <w:rFonts w:ascii="Arial" w:hAnsi="Arial" w:cs="Arial"/>
          <w:sz w:val="20"/>
          <w:szCs w:val="20"/>
        </w:rPr>
        <w:t>) member</w:t>
      </w:r>
      <w:r w:rsidR="00AC3D47">
        <w:rPr>
          <w:rFonts w:ascii="Arial" w:hAnsi="Arial" w:cs="Arial"/>
          <w:sz w:val="20"/>
          <w:szCs w:val="20"/>
        </w:rPr>
        <w:t>s</w:t>
      </w:r>
      <w:r w:rsidRPr="00B81C9A">
        <w:rPr>
          <w:rFonts w:ascii="Arial" w:hAnsi="Arial" w:cs="Arial"/>
          <w:sz w:val="20"/>
          <w:szCs w:val="20"/>
        </w:rPr>
        <w:t xml:space="preserve"> with</w:t>
      </w:r>
      <w:r w:rsidR="00AC3D47">
        <w:rPr>
          <w:rFonts w:ascii="Arial" w:hAnsi="Arial" w:cs="Arial"/>
          <w:sz w:val="20"/>
          <w:szCs w:val="20"/>
        </w:rPr>
        <w:t xml:space="preserve"> </w:t>
      </w:r>
      <w:r w:rsidR="00EF7B40">
        <w:rPr>
          <w:rFonts w:ascii="Arial" w:hAnsi="Arial" w:cs="Arial"/>
          <w:sz w:val="20"/>
          <w:szCs w:val="20"/>
        </w:rPr>
        <w:t xml:space="preserve">the </w:t>
      </w:r>
      <w:r w:rsidR="00AC3D47">
        <w:rPr>
          <w:rFonts w:ascii="Arial" w:hAnsi="Arial" w:cs="Arial"/>
          <w:sz w:val="20"/>
          <w:szCs w:val="20"/>
        </w:rPr>
        <w:t xml:space="preserve">combined skills, knowledge and experience of the Committee </w:t>
      </w:r>
      <w:r w:rsidR="00EF7B40">
        <w:rPr>
          <w:rFonts w:ascii="Arial" w:hAnsi="Arial" w:cs="Arial"/>
          <w:sz w:val="20"/>
          <w:szCs w:val="20"/>
        </w:rPr>
        <w:t>addressing</w:t>
      </w:r>
      <w:r w:rsidR="00AC3D47">
        <w:rPr>
          <w:rFonts w:ascii="Arial" w:hAnsi="Arial" w:cs="Arial"/>
          <w:sz w:val="20"/>
          <w:szCs w:val="20"/>
        </w:rPr>
        <w:t xml:space="preserve"> the following areas</w:t>
      </w:r>
      <w:r w:rsidR="00C835BB">
        <w:rPr>
          <w:rFonts w:ascii="Arial" w:hAnsi="Arial" w:cs="Arial"/>
          <w:sz w:val="20"/>
          <w:szCs w:val="20"/>
        </w:rPr>
        <w:t>:</w:t>
      </w:r>
    </w:p>
    <w:p w:rsidR="006B417B" w:rsidRPr="00C22CBA" w:rsidRDefault="006B417B" w:rsidP="00952A57">
      <w:pPr>
        <w:numPr>
          <w:ilvl w:val="0"/>
          <w:numId w:val="6"/>
        </w:numPr>
        <w:shd w:val="clear" w:color="auto" w:fill="FFFFFF"/>
        <w:spacing w:before="100" w:beforeAutospacing="1" w:after="100" w:afterAutospacing="1" w:line="245" w:lineRule="atLeast"/>
        <w:ind w:left="1134" w:hanging="283"/>
        <w:rPr>
          <w:rFonts w:ascii="Arial" w:hAnsi="Arial" w:cs="Arial"/>
          <w:sz w:val="20"/>
          <w:szCs w:val="18"/>
        </w:rPr>
      </w:pPr>
      <w:r w:rsidRPr="00C22CBA">
        <w:rPr>
          <w:rFonts w:ascii="Arial" w:hAnsi="Arial" w:cs="Arial"/>
          <w:sz w:val="20"/>
          <w:szCs w:val="18"/>
        </w:rPr>
        <w:t xml:space="preserve">experience </w:t>
      </w:r>
      <w:r w:rsidR="00CA5A38" w:rsidRPr="00C22CBA">
        <w:rPr>
          <w:rFonts w:ascii="Arial" w:hAnsi="Arial" w:cs="Arial"/>
          <w:sz w:val="20"/>
          <w:szCs w:val="18"/>
        </w:rPr>
        <w:t>and</w:t>
      </w:r>
      <w:r w:rsidR="00060B64" w:rsidRPr="00C22CBA">
        <w:rPr>
          <w:rFonts w:ascii="Arial" w:hAnsi="Arial" w:cs="Arial"/>
          <w:sz w:val="20"/>
          <w:szCs w:val="18"/>
        </w:rPr>
        <w:t xml:space="preserve"> </w:t>
      </w:r>
      <w:r w:rsidR="00CA5A38" w:rsidRPr="00C22CBA">
        <w:rPr>
          <w:rFonts w:ascii="Arial" w:hAnsi="Arial" w:cs="Arial"/>
          <w:sz w:val="20"/>
          <w:szCs w:val="18"/>
        </w:rPr>
        <w:t>currency</w:t>
      </w:r>
      <w:r w:rsidR="00060B64" w:rsidRPr="00C22CBA">
        <w:rPr>
          <w:rFonts w:ascii="Arial" w:hAnsi="Arial" w:cs="Arial"/>
          <w:sz w:val="20"/>
          <w:szCs w:val="18"/>
        </w:rPr>
        <w:t xml:space="preserve"> </w:t>
      </w:r>
      <w:r w:rsidRPr="00C22CBA">
        <w:rPr>
          <w:rFonts w:ascii="Arial" w:hAnsi="Arial" w:cs="Arial"/>
          <w:sz w:val="20"/>
          <w:szCs w:val="18"/>
        </w:rPr>
        <w:t xml:space="preserve">in </w:t>
      </w:r>
      <w:r w:rsidR="000F71AD">
        <w:rPr>
          <w:rFonts w:ascii="Arial" w:hAnsi="Arial" w:cs="Arial"/>
          <w:sz w:val="20"/>
          <w:szCs w:val="18"/>
        </w:rPr>
        <w:t xml:space="preserve">MCQ </w:t>
      </w:r>
      <w:r w:rsidR="008848EF">
        <w:rPr>
          <w:rFonts w:ascii="Arial" w:hAnsi="Arial" w:cs="Arial"/>
          <w:sz w:val="20"/>
          <w:szCs w:val="18"/>
        </w:rPr>
        <w:t xml:space="preserve">examination </w:t>
      </w:r>
      <w:r w:rsidR="000F71AD">
        <w:rPr>
          <w:rFonts w:ascii="Arial" w:hAnsi="Arial" w:cs="Arial"/>
          <w:sz w:val="20"/>
          <w:szCs w:val="18"/>
        </w:rPr>
        <w:t xml:space="preserve">and OSCE </w:t>
      </w:r>
      <w:r w:rsidRPr="00C22CBA">
        <w:rPr>
          <w:rFonts w:ascii="Arial" w:hAnsi="Arial" w:cs="Arial"/>
          <w:sz w:val="20"/>
          <w:szCs w:val="18"/>
        </w:rPr>
        <w:t xml:space="preserve">design and evaluation </w:t>
      </w:r>
    </w:p>
    <w:p w:rsidR="005B616D" w:rsidRDefault="008848EF" w:rsidP="00952A57">
      <w:pPr>
        <w:numPr>
          <w:ilvl w:val="0"/>
          <w:numId w:val="6"/>
        </w:numPr>
        <w:shd w:val="clear" w:color="auto" w:fill="FFFFFF"/>
        <w:spacing w:before="100" w:beforeAutospacing="1" w:after="100" w:afterAutospacing="1" w:line="245" w:lineRule="atLeast"/>
        <w:ind w:left="1134" w:hanging="283"/>
        <w:rPr>
          <w:rFonts w:ascii="Arial" w:hAnsi="Arial" w:cs="Arial"/>
          <w:sz w:val="20"/>
          <w:szCs w:val="18"/>
        </w:rPr>
      </w:pPr>
      <w:r>
        <w:rPr>
          <w:rFonts w:ascii="Arial" w:hAnsi="Arial" w:cs="Arial"/>
          <w:sz w:val="20"/>
          <w:szCs w:val="18"/>
        </w:rPr>
        <w:t>experience</w:t>
      </w:r>
      <w:r w:rsidR="00060B64" w:rsidRPr="00C22CBA">
        <w:rPr>
          <w:rFonts w:ascii="Arial" w:hAnsi="Arial" w:cs="Arial"/>
          <w:sz w:val="20"/>
          <w:szCs w:val="18"/>
        </w:rPr>
        <w:t xml:space="preserve"> </w:t>
      </w:r>
      <w:r w:rsidR="00CA5A38" w:rsidRPr="00C22CBA">
        <w:rPr>
          <w:rFonts w:ascii="Arial" w:hAnsi="Arial" w:cs="Arial"/>
          <w:sz w:val="20"/>
          <w:szCs w:val="18"/>
        </w:rPr>
        <w:t>and currency</w:t>
      </w:r>
      <w:r w:rsidR="006B417B" w:rsidRPr="00C22CBA">
        <w:rPr>
          <w:rFonts w:ascii="Arial" w:hAnsi="Arial" w:cs="Arial"/>
          <w:sz w:val="20"/>
          <w:szCs w:val="18"/>
        </w:rPr>
        <w:t xml:space="preserve"> </w:t>
      </w:r>
      <w:r w:rsidR="005B616D">
        <w:rPr>
          <w:rFonts w:ascii="Arial" w:hAnsi="Arial" w:cs="Arial"/>
          <w:sz w:val="20"/>
          <w:szCs w:val="18"/>
        </w:rPr>
        <w:t>in psychometric testing</w:t>
      </w:r>
    </w:p>
    <w:p w:rsidR="006B417B" w:rsidRPr="00C22CBA" w:rsidRDefault="006B417B" w:rsidP="00952A57">
      <w:pPr>
        <w:numPr>
          <w:ilvl w:val="0"/>
          <w:numId w:val="6"/>
        </w:numPr>
        <w:shd w:val="clear" w:color="auto" w:fill="FFFFFF"/>
        <w:spacing w:before="100" w:beforeAutospacing="1" w:after="100" w:afterAutospacing="1" w:line="245" w:lineRule="atLeast"/>
        <w:ind w:left="1134" w:hanging="283"/>
        <w:rPr>
          <w:rFonts w:ascii="Arial" w:hAnsi="Arial" w:cs="Arial"/>
          <w:sz w:val="20"/>
          <w:szCs w:val="18"/>
        </w:rPr>
      </w:pPr>
      <w:r w:rsidRPr="00C22CBA">
        <w:rPr>
          <w:rFonts w:ascii="Arial" w:hAnsi="Arial" w:cs="Arial"/>
          <w:sz w:val="20"/>
          <w:szCs w:val="18"/>
        </w:rPr>
        <w:t>experience in health</w:t>
      </w:r>
      <w:r w:rsidR="003A4A76">
        <w:rPr>
          <w:rFonts w:ascii="Arial" w:hAnsi="Arial" w:cs="Arial"/>
          <w:sz w:val="20"/>
          <w:szCs w:val="18"/>
        </w:rPr>
        <w:t>,</w:t>
      </w:r>
      <w:r w:rsidRPr="00C22CBA">
        <w:rPr>
          <w:rFonts w:ascii="Arial" w:hAnsi="Arial" w:cs="Arial"/>
          <w:sz w:val="20"/>
          <w:szCs w:val="18"/>
        </w:rPr>
        <w:t xml:space="preserve"> education</w:t>
      </w:r>
      <w:r w:rsidR="003A4A76">
        <w:rPr>
          <w:rFonts w:ascii="Arial" w:hAnsi="Arial" w:cs="Arial"/>
          <w:sz w:val="20"/>
          <w:szCs w:val="18"/>
        </w:rPr>
        <w:t xml:space="preserve"> and/or</w:t>
      </w:r>
      <w:r w:rsidRPr="00C22CBA">
        <w:rPr>
          <w:rFonts w:ascii="Arial" w:hAnsi="Arial" w:cs="Arial"/>
          <w:sz w:val="20"/>
          <w:szCs w:val="18"/>
        </w:rPr>
        <w:t xml:space="preserve"> regulation </w:t>
      </w:r>
    </w:p>
    <w:p w:rsidR="0088780F" w:rsidRDefault="006B417B" w:rsidP="00952A57">
      <w:pPr>
        <w:numPr>
          <w:ilvl w:val="0"/>
          <w:numId w:val="6"/>
        </w:numPr>
        <w:shd w:val="clear" w:color="auto" w:fill="FFFFFF"/>
        <w:spacing w:before="100" w:beforeAutospacing="1" w:after="100" w:afterAutospacing="1" w:line="245" w:lineRule="atLeast"/>
        <w:ind w:left="1134" w:hanging="283"/>
        <w:rPr>
          <w:rFonts w:ascii="Arial" w:hAnsi="Arial" w:cs="Arial"/>
          <w:sz w:val="20"/>
          <w:szCs w:val="18"/>
        </w:rPr>
      </w:pPr>
      <w:r w:rsidRPr="00C22CBA">
        <w:rPr>
          <w:rFonts w:ascii="Arial" w:hAnsi="Arial" w:cs="Arial"/>
          <w:sz w:val="20"/>
          <w:szCs w:val="18"/>
        </w:rPr>
        <w:t xml:space="preserve">formal qualifications in </w:t>
      </w:r>
      <w:r w:rsidR="00AC3D47">
        <w:rPr>
          <w:rFonts w:ascii="Arial" w:hAnsi="Arial" w:cs="Arial"/>
          <w:sz w:val="20"/>
          <w:szCs w:val="18"/>
        </w:rPr>
        <w:t>health and</w:t>
      </w:r>
      <w:r w:rsidR="005B616D">
        <w:rPr>
          <w:rFonts w:ascii="Arial" w:hAnsi="Arial" w:cs="Arial"/>
          <w:sz w:val="20"/>
          <w:szCs w:val="18"/>
        </w:rPr>
        <w:t xml:space="preserve">/or </w:t>
      </w:r>
      <w:r w:rsidRPr="00C22CBA">
        <w:rPr>
          <w:rFonts w:ascii="Arial" w:hAnsi="Arial" w:cs="Arial"/>
          <w:sz w:val="20"/>
          <w:szCs w:val="18"/>
        </w:rPr>
        <w:t>education</w:t>
      </w:r>
      <w:r w:rsidR="00124A79">
        <w:rPr>
          <w:rFonts w:ascii="Arial" w:hAnsi="Arial" w:cs="Arial"/>
          <w:sz w:val="20"/>
          <w:szCs w:val="18"/>
        </w:rPr>
        <w:t>, or</w:t>
      </w:r>
      <w:r w:rsidR="003A4A76">
        <w:rPr>
          <w:rFonts w:ascii="Arial" w:hAnsi="Arial" w:cs="Arial"/>
          <w:sz w:val="20"/>
          <w:szCs w:val="18"/>
        </w:rPr>
        <w:t xml:space="preserve"> </w:t>
      </w:r>
    </w:p>
    <w:p w:rsidR="00A66EA7" w:rsidRPr="00C22CBA" w:rsidRDefault="00A66EA7" w:rsidP="00952A57">
      <w:pPr>
        <w:numPr>
          <w:ilvl w:val="0"/>
          <w:numId w:val="6"/>
        </w:numPr>
        <w:shd w:val="clear" w:color="auto" w:fill="FFFFFF"/>
        <w:spacing w:before="100" w:beforeAutospacing="1" w:after="100" w:afterAutospacing="1" w:line="245" w:lineRule="atLeast"/>
        <w:ind w:left="1134" w:hanging="283"/>
        <w:rPr>
          <w:rFonts w:ascii="Arial" w:hAnsi="Arial" w:cs="Arial"/>
          <w:sz w:val="20"/>
          <w:szCs w:val="18"/>
        </w:rPr>
      </w:pPr>
      <w:proofErr w:type="gramStart"/>
      <w:r>
        <w:rPr>
          <w:rFonts w:ascii="Arial" w:hAnsi="Arial" w:cs="Arial"/>
          <w:sz w:val="20"/>
          <w:szCs w:val="18"/>
        </w:rPr>
        <w:t>experience</w:t>
      </w:r>
      <w:proofErr w:type="gramEnd"/>
      <w:r>
        <w:rPr>
          <w:rFonts w:ascii="Arial" w:hAnsi="Arial" w:cs="Arial"/>
          <w:sz w:val="20"/>
          <w:szCs w:val="18"/>
        </w:rPr>
        <w:t xml:space="preserve"> in </w:t>
      </w:r>
      <w:r w:rsidR="00A97A3A">
        <w:rPr>
          <w:rFonts w:ascii="Arial" w:hAnsi="Arial" w:cs="Arial"/>
          <w:sz w:val="20"/>
          <w:szCs w:val="18"/>
        </w:rPr>
        <w:t xml:space="preserve">OSCE </w:t>
      </w:r>
      <w:r>
        <w:rPr>
          <w:rFonts w:ascii="Arial" w:hAnsi="Arial" w:cs="Arial"/>
          <w:sz w:val="20"/>
          <w:szCs w:val="18"/>
        </w:rPr>
        <w:t>examiner recruitment education and training</w:t>
      </w:r>
      <w:r w:rsidR="00124A79">
        <w:rPr>
          <w:rFonts w:ascii="Arial" w:hAnsi="Arial" w:cs="Arial"/>
          <w:sz w:val="20"/>
          <w:szCs w:val="18"/>
        </w:rPr>
        <w:t>.</w:t>
      </w:r>
    </w:p>
    <w:p w:rsidR="00AC3D47" w:rsidRPr="00AC3D47" w:rsidRDefault="00AC3D47" w:rsidP="00952A57">
      <w:pPr>
        <w:pStyle w:val="Default"/>
        <w:numPr>
          <w:ilvl w:val="1"/>
          <w:numId w:val="11"/>
        </w:numPr>
        <w:spacing w:after="120"/>
        <w:rPr>
          <w:rFonts w:ascii="Arial" w:hAnsi="Arial" w:cs="Arial"/>
          <w:sz w:val="20"/>
          <w:szCs w:val="20"/>
        </w:rPr>
      </w:pPr>
      <w:r>
        <w:rPr>
          <w:rFonts w:ascii="Arial" w:hAnsi="Arial" w:cs="Arial"/>
          <w:sz w:val="20"/>
          <w:szCs w:val="20"/>
        </w:rPr>
        <w:t xml:space="preserve">One member of the Committee will be </w:t>
      </w:r>
      <w:r w:rsidRPr="00AC3D47">
        <w:rPr>
          <w:rFonts w:ascii="Arial" w:hAnsi="Arial" w:cs="Arial"/>
          <w:sz w:val="20"/>
          <w:szCs w:val="20"/>
        </w:rPr>
        <w:t>the CEO of the Australian Nursing and Midwifery Accreditation Council</w:t>
      </w:r>
      <w:r>
        <w:rPr>
          <w:rFonts w:ascii="Arial" w:hAnsi="Arial" w:cs="Arial"/>
          <w:sz w:val="20"/>
          <w:szCs w:val="20"/>
        </w:rPr>
        <w:t>.</w:t>
      </w:r>
    </w:p>
    <w:p w:rsidR="006B417B" w:rsidRPr="00B81C9A" w:rsidRDefault="00FA303E" w:rsidP="00952A57">
      <w:pPr>
        <w:pStyle w:val="Default"/>
        <w:numPr>
          <w:ilvl w:val="1"/>
          <w:numId w:val="11"/>
        </w:numPr>
        <w:spacing w:after="120"/>
        <w:rPr>
          <w:rFonts w:ascii="Arial" w:hAnsi="Arial" w:cs="Arial"/>
          <w:sz w:val="20"/>
          <w:szCs w:val="20"/>
        </w:rPr>
      </w:pPr>
      <w:r>
        <w:rPr>
          <w:rFonts w:ascii="Arial" w:hAnsi="Arial" w:cs="Arial"/>
          <w:sz w:val="20"/>
          <w:szCs w:val="20"/>
        </w:rPr>
        <w:t xml:space="preserve">The </w:t>
      </w:r>
      <w:r w:rsidR="00C835BB">
        <w:rPr>
          <w:rFonts w:ascii="Arial" w:hAnsi="Arial" w:cs="Arial"/>
          <w:sz w:val="20"/>
          <w:szCs w:val="20"/>
        </w:rPr>
        <w:t>NMBA</w:t>
      </w:r>
      <w:r w:rsidR="006B417B" w:rsidRPr="00B81C9A">
        <w:rPr>
          <w:rFonts w:ascii="Arial" w:hAnsi="Arial" w:cs="Arial"/>
          <w:sz w:val="20"/>
          <w:szCs w:val="20"/>
        </w:rPr>
        <w:t xml:space="preserve"> will appoint one of the</w:t>
      </w:r>
      <w:r w:rsidR="006B417B">
        <w:rPr>
          <w:rFonts w:ascii="Arial" w:hAnsi="Arial" w:cs="Arial"/>
          <w:sz w:val="20"/>
          <w:szCs w:val="20"/>
        </w:rPr>
        <w:t xml:space="preserve"> Committee</w:t>
      </w:r>
      <w:r w:rsidR="006B417B" w:rsidRPr="00B81C9A">
        <w:rPr>
          <w:rFonts w:ascii="Arial" w:hAnsi="Arial" w:cs="Arial"/>
          <w:sz w:val="20"/>
          <w:szCs w:val="20"/>
        </w:rPr>
        <w:t xml:space="preserve"> members </w:t>
      </w:r>
      <w:r w:rsidR="006B417B">
        <w:rPr>
          <w:rFonts w:ascii="Arial" w:hAnsi="Arial" w:cs="Arial"/>
          <w:sz w:val="20"/>
          <w:szCs w:val="20"/>
        </w:rPr>
        <w:t>as</w:t>
      </w:r>
      <w:r w:rsidR="006B417B" w:rsidRPr="00B81C9A">
        <w:rPr>
          <w:rFonts w:ascii="Arial" w:hAnsi="Arial" w:cs="Arial"/>
          <w:sz w:val="20"/>
          <w:szCs w:val="20"/>
        </w:rPr>
        <w:t xml:space="preserve"> the Chair of the Committee. </w:t>
      </w:r>
      <w:r>
        <w:rPr>
          <w:rFonts w:ascii="Arial" w:hAnsi="Arial" w:cs="Arial"/>
          <w:sz w:val="20"/>
          <w:szCs w:val="20"/>
        </w:rPr>
        <w:t xml:space="preserve">The </w:t>
      </w:r>
      <w:r w:rsidR="00C835BB">
        <w:rPr>
          <w:rFonts w:ascii="Arial" w:hAnsi="Arial" w:cs="Arial"/>
          <w:sz w:val="20"/>
          <w:szCs w:val="20"/>
        </w:rPr>
        <w:t>NMBA</w:t>
      </w:r>
      <w:r w:rsidR="006B417B" w:rsidRPr="00B81C9A">
        <w:rPr>
          <w:rFonts w:ascii="Arial" w:hAnsi="Arial" w:cs="Arial"/>
          <w:sz w:val="20"/>
          <w:szCs w:val="20"/>
        </w:rPr>
        <w:t xml:space="preserve"> may also choose to appoint </w:t>
      </w:r>
      <w:r w:rsidR="006B417B">
        <w:rPr>
          <w:rFonts w:ascii="Arial" w:hAnsi="Arial" w:cs="Arial"/>
          <w:sz w:val="20"/>
          <w:szCs w:val="20"/>
        </w:rPr>
        <w:t xml:space="preserve">a Committee member as </w:t>
      </w:r>
      <w:r w:rsidR="006B417B" w:rsidRPr="00B81C9A">
        <w:rPr>
          <w:rFonts w:ascii="Arial" w:hAnsi="Arial" w:cs="Arial"/>
          <w:sz w:val="20"/>
          <w:szCs w:val="20"/>
        </w:rPr>
        <w:t>a Deputy Chair.</w:t>
      </w:r>
    </w:p>
    <w:p w:rsidR="00EF7B40" w:rsidRDefault="00FA303E" w:rsidP="00952A57">
      <w:pPr>
        <w:pStyle w:val="Default"/>
        <w:numPr>
          <w:ilvl w:val="1"/>
          <w:numId w:val="11"/>
        </w:numPr>
        <w:spacing w:after="120"/>
        <w:rPr>
          <w:rFonts w:ascii="Arial" w:hAnsi="Arial" w:cs="Arial"/>
          <w:sz w:val="20"/>
          <w:szCs w:val="20"/>
        </w:rPr>
      </w:pPr>
      <w:r>
        <w:rPr>
          <w:rFonts w:ascii="Arial" w:hAnsi="Arial" w:cs="Arial"/>
          <w:sz w:val="20"/>
          <w:szCs w:val="20"/>
        </w:rPr>
        <w:t xml:space="preserve">The </w:t>
      </w:r>
      <w:r w:rsidR="00C835BB">
        <w:rPr>
          <w:rFonts w:ascii="Arial" w:hAnsi="Arial" w:cs="Arial"/>
          <w:sz w:val="20"/>
          <w:szCs w:val="20"/>
        </w:rPr>
        <w:t>NMBA</w:t>
      </w:r>
      <w:r w:rsidR="006B417B" w:rsidRPr="00B81C9A">
        <w:rPr>
          <w:rFonts w:ascii="Arial" w:hAnsi="Arial" w:cs="Arial"/>
          <w:sz w:val="20"/>
          <w:szCs w:val="20"/>
        </w:rPr>
        <w:t xml:space="preserve"> may appoint further members to the Committee as determined or required by </w:t>
      </w:r>
      <w:r>
        <w:rPr>
          <w:rFonts w:ascii="Arial" w:hAnsi="Arial" w:cs="Arial"/>
          <w:sz w:val="20"/>
          <w:szCs w:val="20"/>
        </w:rPr>
        <w:t xml:space="preserve">the </w:t>
      </w:r>
      <w:r w:rsidR="00C835BB">
        <w:rPr>
          <w:rFonts w:ascii="Arial" w:hAnsi="Arial" w:cs="Arial"/>
          <w:sz w:val="20"/>
          <w:szCs w:val="20"/>
        </w:rPr>
        <w:t>NMBA</w:t>
      </w:r>
      <w:r w:rsidR="006B417B" w:rsidRPr="00B81C9A">
        <w:rPr>
          <w:rFonts w:ascii="Arial" w:hAnsi="Arial" w:cs="Arial"/>
          <w:sz w:val="20"/>
          <w:szCs w:val="20"/>
        </w:rPr>
        <w:t>.</w:t>
      </w:r>
      <w:r w:rsidR="00A66EA7">
        <w:rPr>
          <w:rFonts w:ascii="Arial" w:hAnsi="Arial" w:cs="Arial"/>
          <w:sz w:val="20"/>
          <w:szCs w:val="20"/>
        </w:rPr>
        <w:t xml:space="preserve"> </w:t>
      </w:r>
    </w:p>
    <w:p w:rsidR="00EF7B40" w:rsidRDefault="00EF7B40" w:rsidP="00952A57">
      <w:pPr>
        <w:pStyle w:val="Default"/>
        <w:numPr>
          <w:ilvl w:val="1"/>
          <w:numId w:val="11"/>
        </w:numPr>
        <w:spacing w:after="120"/>
        <w:rPr>
          <w:rFonts w:ascii="Arial" w:hAnsi="Arial" w:cs="Arial"/>
          <w:sz w:val="20"/>
          <w:szCs w:val="20"/>
        </w:rPr>
      </w:pPr>
      <w:r>
        <w:rPr>
          <w:rFonts w:ascii="Arial" w:hAnsi="Arial" w:cs="Arial"/>
          <w:sz w:val="20"/>
          <w:szCs w:val="20"/>
        </w:rPr>
        <w:t>The NMBA may allow other persons to attend the Committee meetings by invitation.  These persons may take part in the meeting discussions but have no voting rights.</w:t>
      </w:r>
    </w:p>
    <w:p w:rsidR="006B417B" w:rsidRDefault="006B417B" w:rsidP="00952A57">
      <w:pPr>
        <w:pStyle w:val="Default"/>
        <w:numPr>
          <w:ilvl w:val="1"/>
          <w:numId w:val="11"/>
        </w:numPr>
        <w:spacing w:after="120"/>
        <w:rPr>
          <w:rFonts w:ascii="Arial" w:hAnsi="Arial" w:cs="Arial"/>
          <w:sz w:val="20"/>
          <w:szCs w:val="20"/>
        </w:rPr>
      </w:pPr>
      <w:r>
        <w:rPr>
          <w:rFonts w:ascii="Arial" w:hAnsi="Arial" w:cs="Arial"/>
          <w:sz w:val="20"/>
          <w:szCs w:val="20"/>
        </w:rPr>
        <w:t>Members of</w:t>
      </w:r>
      <w:r w:rsidR="00FA303E">
        <w:rPr>
          <w:rFonts w:ascii="Arial" w:hAnsi="Arial" w:cs="Arial"/>
          <w:sz w:val="20"/>
          <w:szCs w:val="20"/>
        </w:rPr>
        <w:t xml:space="preserve"> the NMBA</w:t>
      </w:r>
      <w:r w:rsidR="003A4A76">
        <w:rPr>
          <w:rFonts w:ascii="Arial" w:hAnsi="Arial" w:cs="Arial"/>
          <w:sz w:val="20"/>
          <w:szCs w:val="20"/>
        </w:rPr>
        <w:t xml:space="preserve"> and the state and territory boards and committees of the NMBA </w:t>
      </w:r>
      <w:r>
        <w:rPr>
          <w:rFonts w:ascii="Arial" w:hAnsi="Arial" w:cs="Arial"/>
          <w:sz w:val="20"/>
          <w:szCs w:val="20"/>
        </w:rPr>
        <w:t xml:space="preserve">are not eligible for appointment to the </w:t>
      </w:r>
      <w:r w:rsidR="00060B64">
        <w:rPr>
          <w:rFonts w:ascii="Arial" w:hAnsi="Arial" w:cs="Arial"/>
          <w:sz w:val="20"/>
          <w:szCs w:val="20"/>
        </w:rPr>
        <w:t xml:space="preserve">Accreditation </w:t>
      </w:r>
      <w:r>
        <w:rPr>
          <w:rFonts w:ascii="Arial" w:hAnsi="Arial" w:cs="Arial"/>
          <w:sz w:val="20"/>
          <w:szCs w:val="20"/>
        </w:rPr>
        <w:t>Committee.</w:t>
      </w:r>
    </w:p>
    <w:p w:rsidR="002B3DAE" w:rsidRPr="00200059" w:rsidRDefault="002B3DAE" w:rsidP="002B3DAE">
      <w:pPr>
        <w:pStyle w:val="AHPRAnumberedsubheadinglevel1"/>
      </w:pPr>
      <w:r>
        <w:t>Quorum</w:t>
      </w:r>
    </w:p>
    <w:p w:rsidR="00481169" w:rsidRPr="00481169" w:rsidRDefault="00481169" w:rsidP="00952A57">
      <w:pPr>
        <w:pStyle w:val="ListParagraph"/>
        <w:widowControl w:val="0"/>
        <w:numPr>
          <w:ilvl w:val="0"/>
          <w:numId w:val="11"/>
        </w:numPr>
        <w:autoSpaceDE w:val="0"/>
        <w:autoSpaceDN w:val="0"/>
        <w:adjustRightInd w:val="0"/>
        <w:spacing w:after="120"/>
        <w:contextualSpacing w:val="0"/>
        <w:rPr>
          <w:rFonts w:ascii="Arial" w:eastAsia="Times New Roman" w:hAnsi="Arial" w:cs="Arial"/>
          <w:vanish/>
          <w:color w:val="000000"/>
          <w:sz w:val="20"/>
          <w:lang w:val="en-AU"/>
        </w:rPr>
      </w:pPr>
    </w:p>
    <w:p w:rsidR="006B417B" w:rsidRPr="00722477" w:rsidRDefault="006B417B" w:rsidP="00952A57">
      <w:pPr>
        <w:pStyle w:val="Default"/>
        <w:numPr>
          <w:ilvl w:val="1"/>
          <w:numId w:val="11"/>
        </w:numPr>
        <w:spacing w:after="120"/>
        <w:rPr>
          <w:rFonts w:ascii="Arial" w:hAnsi="Arial" w:cs="Arial"/>
          <w:sz w:val="20"/>
          <w:szCs w:val="20"/>
        </w:rPr>
      </w:pPr>
      <w:r w:rsidRPr="00722477">
        <w:rPr>
          <w:rFonts w:ascii="Arial" w:hAnsi="Arial" w:cs="Arial"/>
          <w:sz w:val="20"/>
          <w:szCs w:val="20"/>
        </w:rPr>
        <w:t xml:space="preserve">A quorum for the </w:t>
      </w:r>
      <w:r>
        <w:rPr>
          <w:rFonts w:ascii="Arial" w:hAnsi="Arial" w:cs="Arial"/>
          <w:sz w:val="20"/>
          <w:szCs w:val="20"/>
        </w:rPr>
        <w:t>Committee</w:t>
      </w:r>
      <w:r w:rsidRPr="00722477">
        <w:rPr>
          <w:rFonts w:ascii="Arial" w:hAnsi="Arial" w:cs="Arial"/>
          <w:sz w:val="20"/>
          <w:szCs w:val="20"/>
        </w:rPr>
        <w:t xml:space="preserve"> shall be </w:t>
      </w:r>
      <w:r>
        <w:rPr>
          <w:rFonts w:ascii="Arial" w:hAnsi="Arial" w:cs="Arial"/>
          <w:sz w:val="20"/>
          <w:szCs w:val="20"/>
        </w:rPr>
        <w:t xml:space="preserve">a majority of the </w:t>
      </w:r>
      <w:r w:rsidRPr="00722477">
        <w:rPr>
          <w:rFonts w:ascii="Arial" w:hAnsi="Arial" w:cs="Arial"/>
          <w:sz w:val="20"/>
          <w:szCs w:val="20"/>
        </w:rPr>
        <w:t>members</w:t>
      </w:r>
      <w:r w:rsidR="000A7977">
        <w:rPr>
          <w:rFonts w:ascii="Arial" w:hAnsi="Arial" w:cs="Arial"/>
          <w:sz w:val="20"/>
          <w:szCs w:val="20"/>
        </w:rPr>
        <w:t>.</w:t>
      </w:r>
      <w:r w:rsidRPr="00722477">
        <w:rPr>
          <w:rFonts w:ascii="Arial" w:hAnsi="Arial" w:cs="Arial"/>
          <w:sz w:val="20"/>
          <w:szCs w:val="20"/>
        </w:rPr>
        <w:t xml:space="preserve"> </w:t>
      </w:r>
    </w:p>
    <w:p w:rsidR="002B3DAE" w:rsidRPr="00200059" w:rsidRDefault="002B3DAE" w:rsidP="002B3DAE">
      <w:pPr>
        <w:pStyle w:val="AHPRAnumberedsubheadinglevel1"/>
      </w:pPr>
      <w:r>
        <w:t>Appointment of members and terms of appointment</w:t>
      </w:r>
    </w:p>
    <w:p w:rsidR="00481169" w:rsidRPr="00481169" w:rsidRDefault="00481169" w:rsidP="00952A57">
      <w:pPr>
        <w:pStyle w:val="ListParagraph"/>
        <w:widowControl w:val="0"/>
        <w:numPr>
          <w:ilvl w:val="0"/>
          <w:numId w:val="11"/>
        </w:numPr>
        <w:autoSpaceDE w:val="0"/>
        <w:autoSpaceDN w:val="0"/>
        <w:adjustRightInd w:val="0"/>
        <w:spacing w:after="120"/>
        <w:contextualSpacing w:val="0"/>
        <w:rPr>
          <w:rFonts w:ascii="Arial" w:eastAsia="Times New Roman" w:hAnsi="Arial" w:cs="Arial"/>
          <w:vanish/>
          <w:color w:val="000000"/>
          <w:sz w:val="20"/>
          <w:lang w:val="en-AU"/>
        </w:rPr>
      </w:pPr>
    </w:p>
    <w:p w:rsidR="006B417B" w:rsidRPr="00722477" w:rsidRDefault="008E0AFA" w:rsidP="00952A57">
      <w:pPr>
        <w:pStyle w:val="Default"/>
        <w:numPr>
          <w:ilvl w:val="1"/>
          <w:numId w:val="11"/>
        </w:numPr>
        <w:spacing w:after="120"/>
        <w:rPr>
          <w:rFonts w:ascii="Arial" w:hAnsi="Arial" w:cs="Arial"/>
          <w:sz w:val="20"/>
          <w:szCs w:val="20"/>
        </w:rPr>
      </w:pPr>
      <w:r>
        <w:rPr>
          <w:rFonts w:ascii="Arial" w:hAnsi="Arial" w:cs="Arial"/>
          <w:sz w:val="20"/>
          <w:szCs w:val="20"/>
        </w:rPr>
        <w:t>With the exception of the CEO of the Australian Nursing and Midwifery Accreditation Council, m</w:t>
      </w:r>
      <w:r w:rsidR="006B417B" w:rsidRPr="00722477">
        <w:rPr>
          <w:rFonts w:ascii="Arial" w:hAnsi="Arial" w:cs="Arial"/>
          <w:sz w:val="20"/>
          <w:szCs w:val="20"/>
        </w:rPr>
        <w:t xml:space="preserve">embers of the </w:t>
      </w:r>
      <w:r w:rsidR="006B417B">
        <w:rPr>
          <w:rFonts w:ascii="Arial" w:hAnsi="Arial" w:cs="Arial"/>
          <w:sz w:val="20"/>
          <w:szCs w:val="20"/>
        </w:rPr>
        <w:t>Committee</w:t>
      </w:r>
      <w:r w:rsidR="006B417B" w:rsidRPr="00722477">
        <w:rPr>
          <w:rFonts w:ascii="Arial" w:hAnsi="Arial" w:cs="Arial"/>
          <w:sz w:val="20"/>
          <w:szCs w:val="20"/>
        </w:rPr>
        <w:t xml:space="preserve"> shall be appointed for a term </w:t>
      </w:r>
      <w:r w:rsidR="006B417B">
        <w:rPr>
          <w:rFonts w:ascii="Arial" w:hAnsi="Arial" w:cs="Arial"/>
          <w:sz w:val="20"/>
          <w:szCs w:val="20"/>
        </w:rPr>
        <w:t>determined by</w:t>
      </w:r>
      <w:r w:rsidR="00FA303E">
        <w:rPr>
          <w:rFonts w:ascii="Arial" w:hAnsi="Arial" w:cs="Arial"/>
          <w:sz w:val="20"/>
          <w:szCs w:val="20"/>
        </w:rPr>
        <w:t xml:space="preserve"> the</w:t>
      </w:r>
      <w:r w:rsidR="006B417B">
        <w:rPr>
          <w:rFonts w:ascii="Arial" w:hAnsi="Arial" w:cs="Arial"/>
          <w:sz w:val="20"/>
          <w:szCs w:val="20"/>
        </w:rPr>
        <w:t xml:space="preserve"> </w:t>
      </w:r>
      <w:r w:rsidR="00C835BB">
        <w:rPr>
          <w:rFonts w:ascii="Arial" w:hAnsi="Arial" w:cs="Arial"/>
          <w:sz w:val="20"/>
          <w:szCs w:val="20"/>
        </w:rPr>
        <w:t>NMBA</w:t>
      </w:r>
      <w:r w:rsidR="006B417B" w:rsidRPr="00722477">
        <w:rPr>
          <w:rFonts w:ascii="Arial" w:hAnsi="Arial" w:cs="Arial"/>
          <w:sz w:val="20"/>
          <w:szCs w:val="20"/>
        </w:rPr>
        <w:t xml:space="preserve"> </w:t>
      </w:r>
      <w:r w:rsidR="006B417B">
        <w:rPr>
          <w:rFonts w:ascii="Arial" w:hAnsi="Arial" w:cs="Arial"/>
          <w:sz w:val="20"/>
          <w:szCs w:val="20"/>
        </w:rPr>
        <w:t xml:space="preserve">for up to three years </w:t>
      </w:r>
      <w:r w:rsidR="006B417B" w:rsidRPr="00722477">
        <w:rPr>
          <w:rFonts w:ascii="Arial" w:hAnsi="Arial" w:cs="Arial"/>
          <w:sz w:val="20"/>
          <w:szCs w:val="20"/>
        </w:rPr>
        <w:t>and be eligible for reappointment</w:t>
      </w:r>
      <w:r>
        <w:rPr>
          <w:rFonts w:ascii="Arial" w:hAnsi="Arial" w:cs="Arial"/>
          <w:sz w:val="20"/>
          <w:szCs w:val="20"/>
        </w:rPr>
        <w:t xml:space="preserve"> for a maximum of three terms</w:t>
      </w:r>
      <w:r w:rsidR="006B417B" w:rsidRPr="00722477">
        <w:rPr>
          <w:rFonts w:ascii="Arial" w:hAnsi="Arial" w:cs="Arial"/>
          <w:sz w:val="20"/>
          <w:szCs w:val="20"/>
        </w:rPr>
        <w:t>.</w:t>
      </w:r>
    </w:p>
    <w:p w:rsidR="006B417B" w:rsidRPr="00722477" w:rsidRDefault="00FA303E" w:rsidP="00952A57">
      <w:pPr>
        <w:pStyle w:val="Default"/>
        <w:numPr>
          <w:ilvl w:val="1"/>
          <w:numId w:val="11"/>
        </w:numPr>
        <w:spacing w:after="120"/>
        <w:rPr>
          <w:rFonts w:ascii="Arial" w:hAnsi="Arial" w:cs="Arial"/>
          <w:sz w:val="20"/>
          <w:szCs w:val="20"/>
        </w:rPr>
      </w:pPr>
      <w:r>
        <w:rPr>
          <w:rFonts w:ascii="Arial" w:hAnsi="Arial" w:cs="Arial"/>
          <w:sz w:val="20"/>
          <w:szCs w:val="20"/>
        </w:rPr>
        <w:t xml:space="preserve">The </w:t>
      </w:r>
      <w:r w:rsidR="00C835BB">
        <w:rPr>
          <w:rFonts w:ascii="Arial" w:hAnsi="Arial" w:cs="Arial"/>
          <w:sz w:val="20"/>
          <w:szCs w:val="20"/>
        </w:rPr>
        <w:t>NMBA</w:t>
      </w:r>
      <w:r w:rsidR="006B417B" w:rsidRPr="00722477">
        <w:rPr>
          <w:rFonts w:ascii="Arial" w:hAnsi="Arial" w:cs="Arial"/>
          <w:sz w:val="20"/>
          <w:szCs w:val="20"/>
        </w:rPr>
        <w:t xml:space="preserve"> may remove a </w:t>
      </w:r>
      <w:r w:rsidR="006B417B">
        <w:rPr>
          <w:rFonts w:ascii="Arial" w:hAnsi="Arial" w:cs="Arial"/>
          <w:sz w:val="20"/>
          <w:szCs w:val="20"/>
        </w:rPr>
        <w:t>Committee</w:t>
      </w:r>
      <w:r w:rsidR="006B417B" w:rsidRPr="00722477">
        <w:rPr>
          <w:rFonts w:ascii="Arial" w:hAnsi="Arial" w:cs="Arial"/>
          <w:sz w:val="20"/>
          <w:szCs w:val="20"/>
        </w:rPr>
        <w:t xml:space="preserve"> member if:</w:t>
      </w:r>
    </w:p>
    <w:p w:rsidR="006B417B" w:rsidRPr="00722477" w:rsidRDefault="006B417B" w:rsidP="00952A57">
      <w:pPr>
        <w:pStyle w:val="ListParagraph"/>
        <w:keepLines/>
        <w:numPr>
          <w:ilvl w:val="0"/>
          <w:numId w:val="16"/>
        </w:numPr>
        <w:tabs>
          <w:tab w:val="left" w:pos="794"/>
        </w:tabs>
        <w:spacing w:after="120"/>
        <w:ind w:left="1134"/>
        <w:contextualSpacing w:val="0"/>
        <w:rPr>
          <w:rFonts w:ascii="Arial" w:hAnsi="Arial" w:cs="Arial"/>
          <w:color w:val="000000"/>
          <w:sz w:val="20"/>
        </w:rPr>
      </w:pPr>
      <w:r w:rsidRPr="00722477">
        <w:rPr>
          <w:rFonts w:ascii="Arial" w:hAnsi="Arial" w:cs="Arial"/>
          <w:color w:val="000000"/>
          <w:sz w:val="20"/>
        </w:rPr>
        <w:t xml:space="preserve">the member has been found guilty of an offence (whether in a participating jurisdiction or elsewhere) that, in the opinion of </w:t>
      </w:r>
      <w:r w:rsidR="00C835BB">
        <w:rPr>
          <w:rFonts w:ascii="Arial" w:hAnsi="Arial" w:cs="Arial"/>
          <w:color w:val="000000"/>
          <w:sz w:val="20"/>
        </w:rPr>
        <w:t>NMBA</w:t>
      </w:r>
      <w:r w:rsidRPr="00722477">
        <w:rPr>
          <w:rFonts w:ascii="Arial" w:hAnsi="Arial" w:cs="Arial"/>
          <w:color w:val="000000"/>
          <w:sz w:val="20"/>
        </w:rPr>
        <w:t>, renders the member unfit to continue to hold the office of member; or</w:t>
      </w:r>
    </w:p>
    <w:p w:rsidR="006B417B" w:rsidRPr="00722477" w:rsidRDefault="006B417B" w:rsidP="00952A57">
      <w:pPr>
        <w:pStyle w:val="ListParagraph"/>
        <w:keepLines/>
        <w:numPr>
          <w:ilvl w:val="0"/>
          <w:numId w:val="16"/>
        </w:numPr>
        <w:tabs>
          <w:tab w:val="left" w:pos="794"/>
        </w:tabs>
        <w:spacing w:after="120"/>
        <w:ind w:left="1134"/>
        <w:contextualSpacing w:val="0"/>
        <w:rPr>
          <w:rFonts w:ascii="Arial" w:hAnsi="Arial" w:cs="Arial"/>
          <w:color w:val="000000"/>
          <w:sz w:val="20"/>
        </w:rPr>
      </w:pPr>
      <w:r w:rsidRPr="00722477">
        <w:rPr>
          <w:rFonts w:ascii="Arial" w:hAnsi="Arial" w:cs="Arial"/>
          <w:color w:val="000000"/>
          <w:sz w:val="20"/>
        </w:rPr>
        <w:lastRenderedPageBreak/>
        <w:t>the member ceases to be a registered health practitioner as a result of the member’s misconduct, impairment or incompetence; or</w:t>
      </w:r>
    </w:p>
    <w:p w:rsidR="006B417B" w:rsidRPr="00722477" w:rsidRDefault="006B417B" w:rsidP="00952A57">
      <w:pPr>
        <w:pStyle w:val="ListParagraph"/>
        <w:keepLines/>
        <w:numPr>
          <w:ilvl w:val="0"/>
          <w:numId w:val="16"/>
        </w:numPr>
        <w:tabs>
          <w:tab w:val="left" w:pos="794"/>
        </w:tabs>
        <w:spacing w:after="120"/>
        <w:ind w:left="1134"/>
        <w:contextualSpacing w:val="0"/>
        <w:rPr>
          <w:rFonts w:ascii="Arial" w:hAnsi="Arial" w:cs="Arial"/>
          <w:color w:val="000000"/>
          <w:sz w:val="20"/>
        </w:rPr>
      </w:pPr>
      <w:r w:rsidRPr="00722477">
        <w:rPr>
          <w:rFonts w:ascii="Arial" w:hAnsi="Arial" w:cs="Arial"/>
          <w:color w:val="000000"/>
          <w:sz w:val="20"/>
        </w:rPr>
        <w:t>the member becomes bankrupt, applies to take the benefit of any law for the relief of bankrupt or insolvent debtors, compounds with the member’s creditors or makes an assignment of the member’s remuneration for their benefit; or</w:t>
      </w:r>
    </w:p>
    <w:p w:rsidR="006B417B" w:rsidRPr="00C12424" w:rsidRDefault="006B417B" w:rsidP="00952A57">
      <w:pPr>
        <w:pStyle w:val="ListParagraph"/>
        <w:keepLines/>
        <w:numPr>
          <w:ilvl w:val="0"/>
          <w:numId w:val="16"/>
        </w:numPr>
        <w:tabs>
          <w:tab w:val="left" w:pos="794"/>
        </w:tabs>
        <w:spacing w:after="120"/>
        <w:ind w:left="1134"/>
        <w:contextualSpacing w:val="0"/>
        <w:rPr>
          <w:rFonts w:ascii="Arial" w:hAnsi="Arial" w:cs="Arial"/>
          <w:sz w:val="20"/>
        </w:rPr>
      </w:pPr>
      <w:proofErr w:type="gramStart"/>
      <w:r w:rsidRPr="00722477">
        <w:rPr>
          <w:rFonts w:ascii="Arial" w:hAnsi="Arial" w:cs="Arial"/>
          <w:color w:val="000000"/>
          <w:sz w:val="20"/>
        </w:rPr>
        <w:t>the</w:t>
      </w:r>
      <w:proofErr w:type="gramEnd"/>
      <w:r w:rsidRPr="00722477">
        <w:rPr>
          <w:rFonts w:ascii="Arial" w:hAnsi="Arial" w:cs="Arial"/>
          <w:color w:val="000000"/>
          <w:sz w:val="20"/>
        </w:rPr>
        <w:t xml:space="preserve"> </w:t>
      </w:r>
      <w:r>
        <w:rPr>
          <w:rFonts w:ascii="Arial" w:hAnsi="Arial" w:cs="Arial"/>
          <w:color w:val="000000"/>
          <w:sz w:val="20"/>
        </w:rPr>
        <w:t>Committee</w:t>
      </w:r>
      <w:r w:rsidRPr="00722477">
        <w:rPr>
          <w:rFonts w:ascii="Arial" w:hAnsi="Arial" w:cs="Arial"/>
          <w:color w:val="000000"/>
          <w:sz w:val="20"/>
        </w:rPr>
        <w:t xml:space="preserve"> recommends the removal of the member, </w:t>
      </w:r>
      <w:r>
        <w:rPr>
          <w:rFonts w:ascii="Arial" w:hAnsi="Arial" w:cs="Arial"/>
          <w:color w:val="000000"/>
          <w:sz w:val="20"/>
        </w:rPr>
        <w:t xml:space="preserve">or </w:t>
      </w:r>
      <w:r w:rsidR="00FA303E">
        <w:rPr>
          <w:rFonts w:ascii="Arial" w:hAnsi="Arial" w:cs="Arial"/>
          <w:color w:val="000000"/>
          <w:sz w:val="20"/>
        </w:rPr>
        <w:t xml:space="preserve">the </w:t>
      </w:r>
      <w:r w:rsidR="00C835BB">
        <w:rPr>
          <w:rFonts w:ascii="Arial" w:hAnsi="Arial" w:cs="Arial"/>
          <w:color w:val="000000"/>
          <w:sz w:val="20"/>
        </w:rPr>
        <w:t>NMBA</w:t>
      </w:r>
      <w:r>
        <w:rPr>
          <w:rFonts w:ascii="Arial" w:hAnsi="Arial" w:cs="Arial"/>
          <w:color w:val="000000"/>
          <w:sz w:val="20"/>
        </w:rPr>
        <w:t xml:space="preserve"> determines that the member should be removed, </w:t>
      </w:r>
      <w:r w:rsidRPr="00722477">
        <w:rPr>
          <w:rFonts w:ascii="Arial" w:hAnsi="Arial" w:cs="Arial"/>
          <w:color w:val="000000"/>
          <w:sz w:val="20"/>
        </w:rPr>
        <w:t>on the basis that the member has engaged in misconduct or has failed or is unable to properly exercise the member’s functions as a member.</w:t>
      </w:r>
      <w:r w:rsidRPr="00C12424">
        <w:rPr>
          <w:rFonts w:ascii="Arial" w:hAnsi="Arial" w:cs="Arial"/>
          <w:bCs/>
          <w:sz w:val="20"/>
        </w:rPr>
        <w:t xml:space="preserve"> Where a vacancy occurs </w:t>
      </w:r>
      <w:r w:rsidR="00C835BB">
        <w:rPr>
          <w:rFonts w:ascii="Arial" w:hAnsi="Arial" w:cs="Arial"/>
          <w:sz w:val="20"/>
        </w:rPr>
        <w:t>NMBA</w:t>
      </w:r>
      <w:r w:rsidRPr="00C12424">
        <w:rPr>
          <w:rFonts w:ascii="Arial" w:hAnsi="Arial" w:cs="Arial"/>
          <w:sz w:val="20"/>
        </w:rPr>
        <w:t xml:space="preserve"> may fill the vacancy on a temporary or longer term basis either:</w:t>
      </w:r>
    </w:p>
    <w:p w:rsidR="006B417B" w:rsidRPr="005E5285" w:rsidRDefault="006B417B" w:rsidP="00952A57">
      <w:pPr>
        <w:pStyle w:val="ListParagraph"/>
        <w:keepLines/>
        <w:numPr>
          <w:ilvl w:val="0"/>
          <w:numId w:val="4"/>
        </w:numPr>
        <w:ind w:left="1418" w:hanging="142"/>
        <w:rPr>
          <w:rFonts w:ascii="Arial" w:hAnsi="Arial" w:cs="Arial"/>
          <w:sz w:val="20"/>
        </w:rPr>
      </w:pPr>
      <w:r w:rsidRPr="005E5285">
        <w:rPr>
          <w:rFonts w:ascii="Arial" w:hAnsi="Arial" w:cs="Arial"/>
          <w:sz w:val="20"/>
        </w:rPr>
        <w:t xml:space="preserve">by appointing to the </w:t>
      </w:r>
      <w:r>
        <w:rPr>
          <w:rFonts w:ascii="Arial" w:hAnsi="Arial" w:cs="Arial"/>
          <w:sz w:val="20"/>
        </w:rPr>
        <w:t>Committee</w:t>
      </w:r>
      <w:r w:rsidRPr="005E5285">
        <w:rPr>
          <w:rFonts w:ascii="Arial" w:hAnsi="Arial" w:cs="Arial"/>
          <w:sz w:val="20"/>
        </w:rPr>
        <w:t xml:space="preserve"> a person appointed to the course assessment working group (see section 8 on meetings and procedures), or</w:t>
      </w:r>
    </w:p>
    <w:p w:rsidR="006B417B" w:rsidRPr="005E5285" w:rsidRDefault="006B417B" w:rsidP="00952A57">
      <w:pPr>
        <w:pStyle w:val="ListParagraph"/>
        <w:keepLines/>
        <w:numPr>
          <w:ilvl w:val="0"/>
          <w:numId w:val="4"/>
        </w:numPr>
        <w:ind w:left="1418" w:hanging="142"/>
        <w:rPr>
          <w:rFonts w:ascii="Arial" w:hAnsi="Arial" w:cs="Arial"/>
          <w:color w:val="000000"/>
          <w:sz w:val="20"/>
        </w:rPr>
      </w:pPr>
      <w:proofErr w:type="gramStart"/>
      <w:r w:rsidRPr="005E5285">
        <w:rPr>
          <w:rFonts w:ascii="Arial" w:hAnsi="Arial" w:cs="Arial"/>
          <w:sz w:val="20"/>
        </w:rPr>
        <w:t>by</w:t>
      </w:r>
      <w:proofErr w:type="gramEnd"/>
      <w:r w:rsidRPr="005E5285">
        <w:rPr>
          <w:rFonts w:ascii="Arial" w:hAnsi="Arial" w:cs="Arial"/>
          <w:sz w:val="20"/>
        </w:rPr>
        <w:t xml:space="preserve"> publicly advertising the vacancy</w:t>
      </w:r>
      <w:r w:rsidR="00124A79">
        <w:rPr>
          <w:rFonts w:ascii="Arial" w:hAnsi="Arial" w:cs="Arial"/>
          <w:sz w:val="20"/>
        </w:rPr>
        <w:t>.</w:t>
      </w:r>
    </w:p>
    <w:p w:rsidR="006B417B" w:rsidRPr="005976AC" w:rsidRDefault="006B417B" w:rsidP="00952A57">
      <w:pPr>
        <w:pStyle w:val="Default"/>
        <w:numPr>
          <w:ilvl w:val="1"/>
          <w:numId w:val="11"/>
        </w:numPr>
        <w:spacing w:before="240" w:after="120"/>
        <w:rPr>
          <w:rFonts w:ascii="Arial" w:hAnsi="Arial" w:cs="Arial"/>
          <w:sz w:val="20"/>
          <w:szCs w:val="20"/>
        </w:rPr>
      </w:pPr>
      <w:r w:rsidRPr="00481169">
        <w:rPr>
          <w:rFonts w:ascii="Arial" w:hAnsi="Arial" w:cs="Arial"/>
          <w:sz w:val="20"/>
          <w:szCs w:val="20"/>
        </w:rPr>
        <w:t>It is not necessary to advertise a vacancy in the membership of the Committee before appointing a person to act in the office of a member.</w:t>
      </w:r>
    </w:p>
    <w:p w:rsidR="002B3DAE" w:rsidRPr="00200059" w:rsidRDefault="002B3DAE" w:rsidP="002B3DAE">
      <w:pPr>
        <w:pStyle w:val="AHPRAnumberedsubheadinglevel1"/>
      </w:pPr>
      <w:r>
        <w:t>Meetings and procedures</w:t>
      </w:r>
    </w:p>
    <w:p w:rsidR="00481169" w:rsidRPr="00481169" w:rsidRDefault="00481169" w:rsidP="00952A57">
      <w:pPr>
        <w:pStyle w:val="ListParagraph"/>
        <w:widowControl w:val="0"/>
        <w:numPr>
          <w:ilvl w:val="0"/>
          <w:numId w:val="11"/>
        </w:numPr>
        <w:autoSpaceDE w:val="0"/>
        <w:autoSpaceDN w:val="0"/>
        <w:adjustRightInd w:val="0"/>
        <w:spacing w:before="240" w:after="120"/>
        <w:contextualSpacing w:val="0"/>
        <w:rPr>
          <w:rFonts w:ascii="Arial" w:eastAsia="Times New Roman" w:hAnsi="Arial" w:cs="Arial"/>
          <w:vanish/>
          <w:color w:val="000000"/>
          <w:sz w:val="20"/>
          <w:lang w:val="en-AU"/>
        </w:rPr>
      </w:pPr>
    </w:p>
    <w:p w:rsidR="006B417B" w:rsidRPr="00915C70" w:rsidRDefault="006B417B" w:rsidP="00952A57">
      <w:pPr>
        <w:pStyle w:val="Default"/>
        <w:numPr>
          <w:ilvl w:val="1"/>
          <w:numId w:val="11"/>
        </w:numPr>
        <w:spacing w:before="240" w:after="120"/>
        <w:rPr>
          <w:rFonts w:ascii="Arial" w:hAnsi="Arial" w:cs="Arial"/>
          <w:sz w:val="20"/>
          <w:szCs w:val="20"/>
        </w:rPr>
      </w:pPr>
      <w:r w:rsidRPr="00A323A2">
        <w:rPr>
          <w:rFonts w:ascii="Arial" w:hAnsi="Arial" w:cs="Arial"/>
          <w:sz w:val="20"/>
          <w:szCs w:val="20"/>
        </w:rPr>
        <w:t xml:space="preserve">Meetings </w:t>
      </w:r>
      <w:r>
        <w:rPr>
          <w:rFonts w:ascii="Arial" w:hAnsi="Arial" w:cs="Arial"/>
          <w:sz w:val="20"/>
          <w:szCs w:val="20"/>
        </w:rPr>
        <w:t>will be scheduled by the Committee as required and</w:t>
      </w:r>
      <w:r w:rsidRPr="00915C70">
        <w:rPr>
          <w:rFonts w:ascii="Arial" w:hAnsi="Arial" w:cs="Arial"/>
          <w:sz w:val="20"/>
          <w:szCs w:val="20"/>
        </w:rPr>
        <w:t xml:space="preserve"> be either face-to-face or held by other means such as teleconference or closed- circuit television in accordance with clause 16 to schedule 4 of the National Law.</w:t>
      </w:r>
    </w:p>
    <w:p w:rsidR="006B417B" w:rsidRDefault="006B417B" w:rsidP="00952A57">
      <w:pPr>
        <w:pStyle w:val="Default"/>
        <w:numPr>
          <w:ilvl w:val="1"/>
          <w:numId w:val="11"/>
        </w:numPr>
        <w:spacing w:before="240" w:after="120"/>
        <w:rPr>
          <w:rFonts w:ascii="Arial" w:hAnsi="Arial" w:cs="Arial"/>
          <w:sz w:val="20"/>
          <w:szCs w:val="20"/>
        </w:rPr>
      </w:pPr>
      <w:r w:rsidRPr="00915C70">
        <w:rPr>
          <w:rFonts w:ascii="Arial" w:hAnsi="Arial" w:cs="Arial"/>
          <w:sz w:val="20"/>
          <w:szCs w:val="20"/>
        </w:rPr>
        <w:t xml:space="preserve">A record of meeting will be made by Australian Health Practitioner Regulation Agency (AHPRA) staff and confirmed at the next </w:t>
      </w:r>
      <w:r>
        <w:rPr>
          <w:rFonts w:ascii="Arial" w:hAnsi="Arial" w:cs="Arial"/>
          <w:sz w:val="20"/>
          <w:szCs w:val="20"/>
        </w:rPr>
        <w:t>Committee</w:t>
      </w:r>
      <w:r w:rsidRPr="00915C70">
        <w:rPr>
          <w:rFonts w:ascii="Arial" w:hAnsi="Arial" w:cs="Arial"/>
          <w:sz w:val="20"/>
          <w:szCs w:val="20"/>
        </w:rPr>
        <w:t xml:space="preserve"> meeting.</w:t>
      </w:r>
    </w:p>
    <w:p w:rsidR="002B3DAE" w:rsidRPr="00200059" w:rsidRDefault="002B3DAE" w:rsidP="002B3DAE">
      <w:pPr>
        <w:pStyle w:val="AHPRAnumberedsubheadinglevel1"/>
      </w:pPr>
      <w:r>
        <w:t>Decision making</w:t>
      </w:r>
    </w:p>
    <w:p w:rsidR="00481169" w:rsidRPr="00481169" w:rsidRDefault="00481169" w:rsidP="00952A57">
      <w:pPr>
        <w:pStyle w:val="ListParagraph"/>
        <w:widowControl w:val="0"/>
        <w:numPr>
          <w:ilvl w:val="0"/>
          <w:numId w:val="11"/>
        </w:numPr>
        <w:autoSpaceDE w:val="0"/>
        <w:autoSpaceDN w:val="0"/>
        <w:adjustRightInd w:val="0"/>
        <w:spacing w:before="240" w:after="120"/>
        <w:contextualSpacing w:val="0"/>
        <w:rPr>
          <w:rFonts w:ascii="Arial" w:eastAsia="Times New Roman" w:hAnsi="Arial" w:cs="Arial"/>
          <w:vanish/>
          <w:color w:val="000000"/>
          <w:sz w:val="20"/>
          <w:lang w:val="en-AU"/>
        </w:rPr>
      </w:pPr>
    </w:p>
    <w:p w:rsidR="006B417B" w:rsidRPr="00481169" w:rsidRDefault="006B417B" w:rsidP="00952A57">
      <w:pPr>
        <w:pStyle w:val="Default"/>
        <w:numPr>
          <w:ilvl w:val="1"/>
          <w:numId w:val="11"/>
        </w:numPr>
        <w:spacing w:before="240" w:after="120"/>
        <w:rPr>
          <w:rFonts w:ascii="Arial" w:hAnsi="Arial" w:cs="Arial"/>
          <w:sz w:val="20"/>
          <w:szCs w:val="20"/>
        </w:rPr>
      </w:pPr>
      <w:r w:rsidRPr="00481169">
        <w:rPr>
          <w:rFonts w:ascii="Arial" w:hAnsi="Arial" w:cs="Arial"/>
          <w:sz w:val="20"/>
          <w:szCs w:val="20"/>
        </w:rPr>
        <w:t xml:space="preserve">While it is preferred that the Committee reaches decisions by consensus, if this is not possible, a decision supported by a majority of the votes cast at a meeting at which a quorum is present, is the decision. </w:t>
      </w:r>
    </w:p>
    <w:p w:rsidR="006B417B" w:rsidRPr="00481169" w:rsidRDefault="006B417B" w:rsidP="00952A57">
      <w:pPr>
        <w:pStyle w:val="Default"/>
        <w:numPr>
          <w:ilvl w:val="1"/>
          <w:numId w:val="11"/>
        </w:numPr>
        <w:spacing w:before="240" w:after="120"/>
        <w:rPr>
          <w:rFonts w:ascii="Arial" w:hAnsi="Arial" w:cs="Arial"/>
          <w:sz w:val="20"/>
          <w:szCs w:val="20"/>
        </w:rPr>
      </w:pPr>
      <w:r w:rsidRPr="00481169">
        <w:rPr>
          <w:rFonts w:ascii="Arial" w:hAnsi="Arial" w:cs="Arial"/>
          <w:sz w:val="20"/>
          <w:szCs w:val="20"/>
        </w:rPr>
        <w:t xml:space="preserve">In the event of an equality of votes, the chair has a second or casting vote. </w:t>
      </w:r>
    </w:p>
    <w:p w:rsidR="002B3DAE" w:rsidRPr="00200059" w:rsidRDefault="002B3DAE" w:rsidP="002B3DAE">
      <w:pPr>
        <w:pStyle w:val="AHPRAnumberedsubheadinglevel1"/>
      </w:pPr>
      <w:r>
        <w:t>Support</w:t>
      </w: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6B417B" w:rsidRPr="00481169" w:rsidRDefault="00CA5A38" w:rsidP="00952A57">
      <w:pPr>
        <w:pStyle w:val="Default"/>
        <w:numPr>
          <w:ilvl w:val="1"/>
          <w:numId w:val="12"/>
        </w:numPr>
        <w:spacing w:after="120"/>
        <w:ind w:left="794" w:hanging="567"/>
        <w:rPr>
          <w:rFonts w:ascii="Arial" w:hAnsi="Arial" w:cs="Arial"/>
          <w:sz w:val="20"/>
          <w:szCs w:val="20"/>
        </w:rPr>
      </w:pPr>
      <w:r w:rsidRPr="00481169">
        <w:rPr>
          <w:rFonts w:ascii="Arial" w:hAnsi="Arial" w:cs="Arial"/>
          <w:sz w:val="20"/>
          <w:szCs w:val="20"/>
        </w:rPr>
        <w:t>S</w:t>
      </w:r>
      <w:r w:rsidR="006B417B" w:rsidRPr="00481169">
        <w:rPr>
          <w:rFonts w:ascii="Arial" w:hAnsi="Arial" w:cs="Arial"/>
          <w:sz w:val="20"/>
          <w:szCs w:val="20"/>
        </w:rPr>
        <w:t>upport for the Committee and its</w:t>
      </w:r>
      <w:r w:rsidR="00060B64" w:rsidRPr="00481169">
        <w:rPr>
          <w:rFonts w:ascii="Arial" w:hAnsi="Arial" w:cs="Arial"/>
          <w:sz w:val="20"/>
          <w:szCs w:val="20"/>
        </w:rPr>
        <w:t xml:space="preserve"> </w:t>
      </w:r>
      <w:r w:rsidRPr="00481169">
        <w:rPr>
          <w:rFonts w:ascii="Arial" w:hAnsi="Arial" w:cs="Arial"/>
          <w:sz w:val="20"/>
          <w:szCs w:val="20"/>
        </w:rPr>
        <w:t xml:space="preserve">delivery of </w:t>
      </w:r>
      <w:r w:rsidR="00060B64" w:rsidRPr="00481169">
        <w:rPr>
          <w:rFonts w:ascii="Arial" w:hAnsi="Arial" w:cs="Arial"/>
          <w:sz w:val="20"/>
          <w:szCs w:val="20"/>
        </w:rPr>
        <w:t xml:space="preserve">the </w:t>
      </w:r>
      <w:r w:rsidRPr="00481169">
        <w:rPr>
          <w:rFonts w:ascii="Arial" w:hAnsi="Arial" w:cs="Arial"/>
          <w:sz w:val="20"/>
          <w:szCs w:val="20"/>
        </w:rPr>
        <w:t>accreditation</w:t>
      </w:r>
      <w:r w:rsidR="006B417B" w:rsidRPr="00481169">
        <w:rPr>
          <w:rFonts w:ascii="Arial" w:hAnsi="Arial" w:cs="Arial"/>
          <w:sz w:val="20"/>
          <w:szCs w:val="20"/>
        </w:rPr>
        <w:t xml:space="preserve"> functions will be provided by AHPRA.</w:t>
      </w:r>
    </w:p>
    <w:p w:rsidR="002B3DAE" w:rsidRPr="00200059" w:rsidRDefault="002B3DAE" w:rsidP="002B3DAE">
      <w:pPr>
        <w:pStyle w:val="AHPRAnumberedsubheadinglevel1"/>
      </w:pPr>
      <w:r>
        <w:t>Reporting and communication arrangements</w:t>
      </w:r>
    </w:p>
    <w:p w:rsidR="00481169" w:rsidRPr="00481169" w:rsidRDefault="00481169" w:rsidP="00952A57">
      <w:pPr>
        <w:pStyle w:val="ListParagraph"/>
        <w:widowControl w:val="0"/>
        <w:numPr>
          <w:ilvl w:val="0"/>
          <w:numId w:val="11"/>
        </w:numPr>
        <w:autoSpaceDE w:val="0"/>
        <w:autoSpaceDN w:val="0"/>
        <w:adjustRightInd w:val="0"/>
        <w:spacing w:before="240" w:after="120"/>
        <w:contextualSpacing w:val="0"/>
        <w:rPr>
          <w:rFonts w:ascii="Arial" w:eastAsia="Times New Roman" w:hAnsi="Arial" w:cs="Arial"/>
          <w:vanish/>
          <w:color w:val="000000"/>
          <w:sz w:val="20"/>
          <w:lang w:val="en-AU"/>
        </w:rPr>
      </w:pPr>
    </w:p>
    <w:p w:rsidR="00481169" w:rsidRPr="00481169" w:rsidRDefault="00481169" w:rsidP="00952A57">
      <w:pPr>
        <w:pStyle w:val="ListParagraph"/>
        <w:widowControl w:val="0"/>
        <w:numPr>
          <w:ilvl w:val="0"/>
          <w:numId w:val="11"/>
        </w:numPr>
        <w:autoSpaceDE w:val="0"/>
        <w:autoSpaceDN w:val="0"/>
        <w:adjustRightInd w:val="0"/>
        <w:spacing w:before="240" w:after="120"/>
        <w:contextualSpacing w:val="0"/>
        <w:rPr>
          <w:rFonts w:ascii="Arial" w:eastAsia="Times New Roman" w:hAnsi="Arial" w:cs="Arial"/>
          <w:vanish/>
          <w:color w:val="000000"/>
          <w:sz w:val="20"/>
          <w:lang w:val="en-AU"/>
        </w:rPr>
      </w:pPr>
    </w:p>
    <w:p w:rsidR="00952A57" w:rsidRPr="00952A57" w:rsidRDefault="00952A57"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6B417B" w:rsidRPr="00952A57" w:rsidRDefault="006B417B" w:rsidP="00952A57">
      <w:pPr>
        <w:pStyle w:val="Default"/>
        <w:numPr>
          <w:ilvl w:val="1"/>
          <w:numId w:val="12"/>
        </w:numPr>
        <w:spacing w:after="120"/>
        <w:ind w:left="794" w:hanging="567"/>
        <w:rPr>
          <w:rFonts w:ascii="Arial" w:hAnsi="Arial" w:cs="Arial"/>
          <w:sz w:val="20"/>
          <w:szCs w:val="20"/>
        </w:rPr>
      </w:pPr>
      <w:r w:rsidRPr="00952A57">
        <w:rPr>
          <w:rFonts w:ascii="Arial" w:hAnsi="Arial" w:cs="Arial"/>
          <w:sz w:val="20"/>
          <w:szCs w:val="20"/>
        </w:rPr>
        <w:t xml:space="preserve">The Committee will submit reports </w:t>
      </w:r>
      <w:r w:rsidR="005B616D" w:rsidRPr="00952A57">
        <w:rPr>
          <w:rFonts w:ascii="Arial" w:hAnsi="Arial" w:cs="Arial"/>
          <w:sz w:val="20"/>
          <w:szCs w:val="20"/>
        </w:rPr>
        <w:t xml:space="preserve">relating to its functions </w:t>
      </w:r>
      <w:r w:rsidRPr="00952A57">
        <w:rPr>
          <w:rFonts w:ascii="Arial" w:hAnsi="Arial" w:cs="Arial"/>
          <w:sz w:val="20"/>
          <w:szCs w:val="20"/>
        </w:rPr>
        <w:t>when required.</w:t>
      </w:r>
    </w:p>
    <w:p w:rsidR="006B417B" w:rsidRPr="00481169" w:rsidRDefault="006B417B" w:rsidP="00952A57">
      <w:pPr>
        <w:pStyle w:val="Default"/>
        <w:numPr>
          <w:ilvl w:val="1"/>
          <w:numId w:val="12"/>
        </w:numPr>
        <w:spacing w:after="120"/>
        <w:ind w:left="794" w:hanging="567"/>
        <w:rPr>
          <w:rFonts w:ascii="Arial" w:hAnsi="Arial" w:cs="Arial"/>
          <w:sz w:val="20"/>
          <w:szCs w:val="20"/>
        </w:rPr>
      </w:pPr>
      <w:r w:rsidRPr="00481169">
        <w:rPr>
          <w:rFonts w:ascii="Arial" w:hAnsi="Arial" w:cs="Arial"/>
          <w:sz w:val="20"/>
          <w:szCs w:val="20"/>
        </w:rPr>
        <w:t xml:space="preserve">Meetings between the Chair of the Committee, AHPRA staff supporting the Committee and </w:t>
      </w:r>
      <w:r w:rsidR="00FA303E" w:rsidRPr="00481169">
        <w:rPr>
          <w:rFonts w:ascii="Arial" w:hAnsi="Arial" w:cs="Arial"/>
          <w:sz w:val="20"/>
          <w:szCs w:val="20"/>
        </w:rPr>
        <w:t xml:space="preserve">the </w:t>
      </w:r>
      <w:r w:rsidR="00C835BB" w:rsidRPr="00481169">
        <w:rPr>
          <w:rFonts w:ascii="Arial" w:hAnsi="Arial" w:cs="Arial"/>
          <w:sz w:val="20"/>
          <w:szCs w:val="20"/>
        </w:rPr>
        <w:t>NMBA</w:t>
      </w:r>
      <w:r w:rsidRPr="00481169">
        <w:rPr>
          <w:rFonts w:ascii="Arial" w:hAnsi="Arial" w:cs="Arial"/>
          <w:sz w:val="20"/>
          <w:szCs w:val="20"/>
        </w:rPr>
        <w:t xml:space="preserve"> Chair (or delegate) and </w:t>
      </w:r>
      <w:r w:rsidR="00054741" w:rsidRPr="00481169">
        <w:rPr>
          <w:rFonts w:ascii="Arial" w:hAnsi="Arial" w:cs="Arial"/>
          <w:sz w:val="20"/>
          <w:szCs w:val="20"/>
        </w:rPr>
        <w:t xml:space="preserve">NMBA </w:t>
      </w:r>
      <w:r w:rsidRPr="00481169">
        <w:rPr>
          <w:rFonts w:ascii="Arial" w:hAnsi="Arial" w:cs="Arial"/>
          <w:sz w:val="20"/>
          <w:szCs w:val="20"/>
        </w:rPr>
        <w:t xml:space="preserve">Executive Officer will be conducted as required. </w:t>
      </w:r>
    </w:p>
    <w:p w:rsidR="006B417B" w:rsidRPr="009A5339" w:rsidRDefault="00FA303E" w:rsidP="00952A57">
      <w:pPr>
        <w:pStyle w:val="Default"/>
        <w:numPr>
          <w:ilvl w:val="1"/>
          <w:numId w:val="12"/>
        </w:numPr>
        <w:spacing w:after="120"/>
        <w:ind w:left="794" w:hanging="567"/>
        <w:rPr>
          <w:rFonts w:ascii="Arial" w:hAnsi="Arial" w:cs="Arial"/>
          <w:sz w:val="20"/>
          <w:szCs w:val="20"/>
        </w:rPr>
      </w:pPr>
      <w:r>
        <w:rPr>
          <w:rFonts w:ascii="Arial" w:hAnsi="Arial" w:cs="Arial"/>
          <w:sz w:val="20"/>
          <w:szCs w:val="20"/>
        </w:rPr>
        <w:t xml:space="preserve">The </w:t>
      </w:r>
      <w:r w:rsidR="00C835BB">
        <w:rPr>
          <w:rFonts w:ascii="Arial" w:hAnsi="Arial" w:cs="Arial"/>
          <w:sz w:val="20"/>
          <w:szCs w:val="20"/>
        </w:rPr>
        <w:t>NMBA</w:t>
      </w:r>
      <w:r w:rsidR="006B417B" w:rsidRPr="005E5285">
        <w:rPr>
          <w:rFonts w:ascii="Arial" w:hAnsi="Arial" w:cs="Arial"/>
          <w:sz w:val="20"/>
          <w:szCs w:val="20"/>
        </w:rPr>
        <w:t xml:space="preserve"> and </w:t>
      </w:r>
      <w:r w:rsidR="006B417B">
        <w:rPr>
          <w:rFonts w:ascii="Arial" w:hAnsi="Arial" w:cs="Arial"/>
          <w:sz w:val="20"/>
          <w:szCs w:val="20"/>
        </w:rPr>
        <w:t>Committee</w:t>
      </w:r>
      <w:r w:rsidR="006B417B" w:rsidRPr="005E5285">
        <w:rPr>
          <w:rFonts w:ascii="Arial" w:hAnsi="Arial" w:cs="Arial"/>
          <w:sz w:val="20"/>
          <w:szCs w:val="20"/>
        </w:rPr>
        <w:t xml:space="preserve"> will work together in a spirit of cooperation and collaboration. </w:t>
      </w:r>
    </w:p>
    <w:p w:rsidR="002B3DAE" w:rsidRPr="00200059" w:rsidRDefault="002B3DAE" w:rsidP="002B3DAE">
      <w:pPr>
        <w:pStyle w:val="AHPRAnumberedsubheadinglevel1"/>
      </w:pPr>
      <w:r>
        <w:t>Dispute resolution</w:t>
      </w:r>
    </w:p>
    <w:p w:rsidR="00952A57" w:rsidRPr="00952A57" w:rsidRDefault="00952A57"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6B417B" w:rsidRPr="00952A57" w:rsidRDefault="006B417B" w:rsidP="00952A57">
      <w:pPr>
        <w:pStyle w:val="Default"/>
        <w:numPr>
          <w:ilvl w:val="1"/>
          <w:numId w:val="12"/>
        </w:numPr>
        <w:spacing w:after="120"/>
        <w:ind w:left="794" w:hanging="567"/>
        <w:rPr>
          <w:rFonts w:ascii="Arial" w:hAnsi="Arial" w:cs="Arial"/>
          <w:sz w:val="20"/>
          <w:szCs w:val="20"/>
        </w:rPr>
      </w:pPr>
      <w:r w:rsidRPr="00952A57">
        <w:rPr>
          <w:rFonts w:ascii="Arial" w:hAnsi="Arial" w:cs="Arial"/>
          <w:sz w:val="20"/>
          <w:szCs w:val="20"/>
        </w:rPr>
        <w:t xml:space="preserve">In the event of a disagreement between the Committee and </w:t>
      </w:r>
      <w:r w:rsidR="00FA303E" w:rsidRPr="00952A57">
        <w:rPr>
          <w:rFonts w:ascii="Arial" w:hAnsi="Arial" w:cs="Arial"/>
          <w:sz w:val="20"/>
          <w:szCs w:val="20"/>
        </w:rPr>
        <w:t xml:space="preserve">the </w:t>
      </w:r>
      <w:r w:rsidR="00C835BB" w:rsidRPr="00952A57">
        <w:rPr>
          <w:rFonts w:ascii="Arial" w:hAnsi="Arial" w:cs="Arial"/>
          <w:sz w:val="20"/>
          <w:szCs w:val="20"/>
        </w:rPr>
        <w:t>NMBA</w:t>
      </w:r>
      <w:r w:rsidRPr="00952A57">
        <w:rPr>
          <w:rFonts w:ascii="Arial" w:hAnsi="Arial" w:cs="Arial"/>
          <w:sz w:val="20"/>
          <w:szCs w:val="20"/>
        </w:rPr>
        <w:t xml:space="preserve">, the Chair of </w:t>
      </w:r>
      <w:r w:rsidR="00124A79" w:rsidRPr="00952A57">
        <w:rPr>
          <w:rFonts w:ascii="Arial" w:hAnsi="Arial" w:cs="Arial"/>
          <w:sz w:val="20"/>
          <w:szCs w:val="20"/>
        </w:rPr>
        <w:t xml:space="preserve">NMBA </w:t>
      </w:r>
      <w:r w:rsidR="00124A79">
        <w:rPr>
          <w:rFonts w:ascii="Arial" w:hAnsi="Arial" w:cs="Arial"/>
          <w:sz w:val="20"/>
          <w:szCs w:val="20"/>
        </w:rPr>
        <w:t>and</w:t>
      </w:r>
      <w:r w:rsidRPr="00952A57">
        <w:rPr>
          <w:rFonts w:ascii="Arial" w:hAnsi="Arial" w:cs="Arial"/>
          <w:sz w:val="20"/>
          <w:szCs w:val="20"/>
        </w:rPr>
        <w:t xml:space="preserve"> the Chair of the Committee will meet to discuss the matter. </w:t>
      </w:r>
    </w:p>
    <w:p w:rsidR="002B3DAE" w:rsidRPr="00200059" w:rsidRDefault="002B3DAE" w:rsidP="002B3DAE">
      <w:pPr>
        <w:pStyle w:val="AHPRAnumberedsubheadinglevel1"/>
      </w:pPr>
      <w:r>
        <w:t>Other</w:t>
      </w:r>
    </w:p>
    <w:p w:rsidR="00952A57" w:rsidRPr="00952A57" w:rsidRDefault="00952A57"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6B417B" w:rsidRPr="00952A57" w:rsidRDefault="006B417B" w:rsidP="00952A57">
      <w:pPr>
        <w:pStyle w:val="Default"/>
        <w:numPr>
          <w:ilvl w:val="1"/>
          <w:numId w:val="12"/>
        </w:numPr>
        <w:spacing w:after="120"/>
        <w:ind w:left="659"/>
        <w:rPr>
          <w:rFonts w:ascii="Arial" w:hAnsi="Arial" w:cs="Arial"/>
          <w:b/>
          <w:sz w:val="20"/>
          <w:szCs w:val="20"/>
        </w:rPr>
      </w:pPr>
      <w:r w:rsidRPr="00952A57">
        <w:rPr>
          <w:rFonts w:ascii="Arial" w:hAnsi="Arial" w:cs="Arial"/>
          <w:b/>
          <w:sz w:val="20"/>
          <w:szCs w:val="20"/>
        </w:rPr>
        <w:t xml:space="preserve">Duty of confidentiality </w:t>
      </w:r>
    </w:p>
    <w:p w:rsidR="006B417B" w:rsidRDefault="006B417B" w:rsidP="00952A57">
      <w:pPr>
        <w:pStyle w:val="Default"/>
        <w:spacing w:after="120"/>
        <w:ind w:left="709"/>
        <w:rPr>
          <w:rFonts w:ascii="Arial" w:hAnsi="Arial" w:cs="Arial"/>
          <w:sz w:val="20"/>
          <w:szCs w:val="20"/>
        </w:rPr>
      </w:pPr>
      <w:r w:rsidRPr="00377CA4">
        <w:rPr>
          <w:rFonts w:ascii="Arial" w:hAnsi="Arial" w:cs="Arial"/>
          <w:sz w:val="20"/>
          <w:szCs w:val="20"/>
        </w:rPr>
        <w:t xml:space="preserve">Members of the </w:t>
      </w:r>
      <w:r>
        <w:rPr>
          <w:rFonts w:ascii="Arial" w:hAnsi="Arial" w:cs="Arial"/>
          <w:sz w:val="20"/>
          <w:szCs w:val="20"/>
        </w:rPr>
        <w:t>Committee</w:t>
      </w:r>
      <w:r w:rsidRPr="00377CA4">
        <w:rPr>
          <w:rFonts w:ascii="Arial" w:hAnsi="Arial" w:cs="Arial"/>
          <w:sz w:val="20"/>
          <w:szCs w:val="20"/>
        </w:rPr>
        <w:t xml:space="preserve"> are bound by the duty of the confidentiality under </w:t>
      </w:r>
      <w:r>
        <w:rPr>
          <w:rFonts w:ascii="Arial" w:hAnsi="Arial" w:cs="Arial"/>
          <w:sz w:val="20"/>
          <w:szCs w:val="20"/>
        </w:rPr>
        <w:t>s</w:t>
      </w:r>
      <w:r w:rsidRPr="00377CA4">
        <w:rPr>
          <w:rFonts w:ascii="Arial" w:hAnsi="Arial" w:cs="Arial"/>
          <w:sz w:val="20"/>
          <w:szCs w:val="20"/>
        </w:rPr>
        <w:t>ection 216 of the National Law.</w:t>
      </w:r>
    </w:p>
    <w:p w:rsidR="00952A57" w:rsidRDefault="00952A57" w:rsidP="00952A57">
      <w:pPr>
        <w:pStyle w:val="Default"/>
        <w:spacing w:after="120"/>
        <w:ind w:left="709"/>
        <w:rPr>
          <w:rFonts w:ascii="Arial" w:hAnsi="Arial" w:cs="Arial"/>
          <w:sz w:val="20"/>
          <w:szCs w:val="20"/>
        </w:rPr>
      </w:pPr>
    </w:p>
    <w:p w:rsidR="00952A57" w:rsidRDefault="00952A57" w:rsidP="00952A57">
      <w:pPr>
        <w:pStyle w:val="Default"/>
        <w:spacing w:after="120"/>
        <w:ind w:left="709"/>
        <w:rPr>
          <w:rFonts w:ascii="Arial" w:hAnsi="Arial" w:cs="Arial"/>
          <w:sz w:val="20"/>
          <w:szCs w:val="20"/>
        </w:rPr>
      </w:pPr>
    </w:p>
    <w:p w:rsidR="00952A57" w:rsidRPr="00377CA4" w:rsidRDefault="00952A57" w:rsidP="00952A57">
      <w:pPr>
        <w:pStyle w:val="Default"/>
        <w:spacing w:after="120"/>
        <w:ind w:left="709"/>
        <w:rPr>
          <w:rFonts w:ascii="Arial" w:hAnsi="Arial" w:cs="Arial"/>
          <w:sz w:val="20"/>
          <w:szCs w:val="20"/>
        </w:rPr>
      </w:pPr>
    </w:p>
    <w:p w:rsidR="006B417B" w:rsidRPr="00952A57" w:rsidRDefault="006B417B" w:rsidP="00952A57">
      <w:pPr>
        <w:pStyle w:val="Default"/>
        <w:numPr>
          <w:ilvl w:val="1"/>
          <w:numId w:val="12"/>
        </w:numPr>
        <w:spacing w:after="120"/>
        <w:ind w:left="659"/>
        <w:rPr>
          <w:rFonts w:ascii="Arial" w:hAnsi="Arial" w:cs="Arial"/>
          <w:b/>
          <w:sz w:val="20"/>
          <w:szCs w:val="20"/>
        </w:rPr>
      </w:pPr>
      <w:r w:rsidRPr="00952A57">
        <w:rPr>
          <w:rFonts w:ascii="Arial" w:hAnsi="Arial" w:cs="Arial"/>
          <w:b/>
          <w:sz w:val="20"/>
          <w:szCs w:val="20"/>
        </w:rPr>
        <w:t>Protection from personal liability for persons exercising functions</w:t>
      </w:r>
    </w:p>
    <w:p w:rsidR="006B417B" w:rsidRPr="00377CA4" w:rsidRDefault="006B417B" w:rsidP="00952A57">
      <w:pPr>
        <w:ind w:left="709"/>
        <w:rPr>
          <w:rFonts w:ascii="Arial" w:hAnsi="Arial" w:cs="Arial"/>
          <w:sz w:val="20"/>
          <w:szCs w:val="20"/>
        </w:rPr>
      </w:pPr>
      <w:r>
        <w:rPr>
          <w:rFonts w:ascii="Arial" w:hAnsi="Arial" w:cs="Arial"/>
          <w:sz w:val="20"/>
          <w:szCs w:val="20"/>
        </w:rPr>
        <w:t>Section 236 of the National Law, which provides protection from personal liability, will apply to a Committee member exercising functions under the National Law and acting in good faith. Section 236 provides that:</w:t>
      </w:r>
    </w:p>
    <w:p w:rsidR="006B417B" w:rsidRPr="00377CA4" w:rsidRDefault="006B417B" w:rsidP="00952A57">
      <w:pPr>
        <w:pStyle w:val="ListParagraph"/>
        <w:keepLines/>
        <w:numPr>
          <w:ilvl w:val="3"/>
          <w:numId w:val="8"/>
        </w:numPr>
        <w:tabs>
          <w:tab w:val="center" w:pos="397"/>
          <w:tab w:val="left" w:pos="794"/>
        </w:tabs>
        <w:ind w:left="1134"/>
        <w:rPr>
          <w:rFonts w:ascii="Arial" w:hAnsi="Arial" w:cs="Arial"/>
          <w:sz w:val="20"/>
        </w:rPr>
      </w:pPr>
      <w:r w:rsidRPr="00377CA4">
        <w:rPr>
          <w:rFonts w:ascii="Arial" w:hAnsi="Arial" w:cs="Arial"/>
          <w:sz w:val="20"/>
        </w:rPr>
        <w:t>A protected person is not personally liable for anything done or omitted to be done in good faith—</w:t>
      </w:r>
    </w:p>
    <w:p w:rsidR="006B417B" w:rsidRPr="00377CA4" w:rsidRDefault="006B417B" w:rsidP="00952A57">
      <w:pPr>
        <w:pStyle w:val="ListParagraph"/>
        <w:keepLines/>
        <w:numPr>
          <w:ilvl w:val="0"/>
          <w:numId w:val="3"/>
        </w:numPr>
        <w:ind w:left="1418" w:hanging="284"/>
        <w:rPr>
          <w:rFonts w:ascii="Arial" w:hAnsi="Arial" w:cs="Arial"/>
          <w:color w:val="000000"/>
          <w:sz w:val="20"/>
        </w:rPr>
      </w:pPr>
      <w:r w:rsidRPr="00377CA4">
        <w:rPr>
          <w:rFonts w:ascii="Arial" w:hAnsi="Arial" w:cs="Arial"/>
          <w:color w:val="000000"/>
          <w:sz w:val="20"/>
        </w:rPr>
        <w:t>in the exercise of a function under this Law; or</w:t>
      </w:r>
    </w:p>
    <w:p w:rsidR="006B417B" w:rsidRPr="00377CA4" w:rsidRDefault="006B417B" w:rsidP="00952A57">
      <w:pPr>
        <w:pStyle w:val="ListParagraph"/>
        <w:keepLines/>
        <w:numPr>
          <w:ilvl w:val="0"/>
          <w:numId w:val="3"/>
        </w:numPr>
        <w:ind w:left="1418" w:hanging="284"/>
        <w:rPr>
          <w:rFonts w:ascii="Arial" w:hAnsi="Arial" w:cs="Arial"/>
          <w:color w:val="000000"/>
          <w:sz w:val="20"/>
        </w:rPr>
      </w:pPr>
      <w:proofErr w:type="gramStart"/>
      <w:r w:rsidRPr="00377CA4">
        <w:rPr>
          <w:rFonts w:ascii="Arial" w:hAnsi="Arial" w:cs="Arial"/>
          <w:color w:val="000000"/>
          <w:sz w:val="20"/>
        </w:rPr>
        <w:t>in</w:t>
      </w:r>
      <w:proofErr w:type="gramEnd"/>
      <w:r w:rsidRPr="00377CA4">
        <w:rPr>
          <w:rFonts w:ascii="Arial" w:hAnsi="Arial" w:cs="Arial"/>
          <w:color w:val="000000"/>
          <w:sz w:val="20"/>
        </w:rPr>
        <w:t xml:space="preserve"> the reasonable belief that the act or omission was the exercise of a function under this Law.</w:t>
      </w:r>
    </w:p>
    <w:p w:rsidR="006B417B" w:rsidRDefault="006B417B" w:rsidP="00952A57">
      <w:pPr>
        <w:pStyle w:val="ListParagraph"/>
        <w:keepLines/>
        <w:numPr>
          <w:ilvl w:val="3"/>
          <w:numId w:val="8"/>
        </w:numPr>
        <w:tabs>
          <w:tab w:val="center" w:pos="397"/>
          <w:tab w:val="left" w:pos="794"/>
        </w:tabs>
        <w:ind w:left="1134"/>
        <w:rPr>
          <w:rFonts w:ascii="Arial" w:hAnsi="Arial" w:cs="Arial"/>
          <w:sz w:val="20"/>
        </w:rPr>
      </w:pPr>
      <w:r w:rsidRPr="00377CA4">
        <w:rPr>
          <w:rFonts w:ascii="Arial" w:hAnsi="Arial" w:cs="Arial"/>
          <w:sz w:val="20"/>
        </w:rPr>
        <w:t>Any liability resulting from an act or omission that would, but for subsection (1), attach to a protected person attaches instead to the National Agency.</w:t>
      </w:r>
    </w:p>
    <w:p w:rsidR="002B3DAE" w:rsidRPr="00200059" w:rsidRDefault="002B3DAE" w:rsidP="002B3DAE">
      <w:pPr>
        <w:pStyle w:val="AHPRAnumberedsubheadinglevel1"/>
      </w:pPr>
      <w:r>
        <w:t>Review of these arrangements</w:t>
      </w:r>
    </w:p>
    <w:p w:rsidR="00952A57" w:rsidRPr="00952A57" w:rsidRDefault="00952A57" w:rsidP="00952A57">
      <w:pPr>
        <w:pStyle w:val="ListParagraph"/>
        <w:widowControl w:val="0"/>
        <w:numPr>
          <w:ilvl w:val="0"/>
          <w:numId w:val="12"/>
        </w:numPr>
        <w:autoSpaceDE w:val="0"/>
        <w:autoSpaceDN w:val="0"/>
        <w:adjustRightInd w:val="0"/>
        <w:spacing w:after="120"/>
        <w:contextualSpacing w:val="0"/>
        <w:rPr>
          <w:rFonts w:ascii="Arial" w:eastAsia="Times New Roman" w:hAnsi="Arial" w:cs="Arial"/>
          <w:vanish/>
          <w:color w:val="000000"/>
          <w:sz w:val="20"/>
          <w:lang w:val="en-AU"/>
        </w:rPr>
      </w:pPr>
    </w:p>
    <w:p w:rsidR="006573F3" w:rsidRDefault="006573F3" w:rsidP="00952A57">
      <w:pPr>
        <w:pStyle w:val="Default"/>
        <w:numPr>
          <w:ilvl w:val="1"/>
          <w:numId w:val="12"/>
        </w:numPr>
        <w:spacing w:after="120"/>
        <w:ind w:left="659"/>
        <w:rPr>
          <w:rFonts w:ascii="Arial" w:hAnsi="Arial" w:cs="Arial"/>
          <w:sz w:val="20"/>
          <w:szCs w:val="20"/>
        </w:rPr>
      </w:pPr>
      <w:r>
        <w:rPr>
          <w:rFonts w:ascii="Arial" w:hAnsi="Arial" w:cs="Arial"/>
          <w:sz w:val="20"/>
          <w:szCs w:val="20"/>
        </w:rPr>
        <w:t xml:space="preserve">The NMBA may review the functions of the Committee at any </w:t>
      </w:r>
      <w:r w:rsidR="00124A79">
        <w:rPr>
          <w:rFonts w:ascii="Arial" w:hAnsi="Arial" w:cs="Arial"/>
          <w:sz w:val="20"/>
          <w:szCs w:val="20"/>
        </w:rPr>
        <w:t>time.</w:t>
      </w:r>
    </w:p>
    <w:p w:rsidR="006573F3" w:rsidRDefault="006573F3" w:rsidP="00952A57">
      <w:pPr>
        <w:pStyle w:val="Default"/>
        <w:numPr>
          <w:ilvl w:val="1"/>
          <w:numId w:val="12"/>
        </w:numPr>
        <w:spacing w:after="120"/>
        <w:ind w:left="659"/>
        <w:rPr>
          <w:rFonts w:ascii="Arial" w:hAnsi="Arial" w:cs="Arial"/>
          <w:sz w:val="20"/>
          <w:szCs w:val="20"/>
        </w:rPr>
      </w:pPr>
      <w:r>
        <w:rPr>
          <w:rFonts w:ascii="Arial" w:hAnsi="Arial" w:cs="Arial"/>
          <w:sz w:val="20"/>
          <w:szCs w:val="20"/>
        </w:rPr>
        <w:t xml:space="preserve">The NMBA may </w:t>
      </w:r>
      <w:r w:rsidR="008E0AFA">
        <w:rPr>
          <w:rFonts w:ascii="Arial" w:hAnsi="Arial" w:cs="Arial"/>
          <w:sz w:val="20"/>
          <w:szCs w:val="20"/>
        </w:rPr>
        <w:t>determine</w:t>
      </w:r>
      <w:r w:rsidR="00124A79">
        <w:rPr>
          <w:rFonts w:ascii="Arial" w:hAnsi="Arial" w:cs="Arial"/>
          <w:sz w:val="20"/>
          <w:szCs w:val="20"/>
        </w:rPr>
        <w:t>,</w:t>
      </w:r>
      <w:r w:rsidR="008E0AFA">
        <w:rPr>
          <w:rFonts w:ascii="Arial" w:hAnsi="Arial" w:cs="Arial"/>
          <w:sz w:val="20"/>
          <w:szCs w:val="20"/>
        </w:rPr>
        <w:t xml:space="preserve"> at any </w:t>
      </w:r>
      <w:r w:rsidR="006C5E4A">
        <w:rPr>
          <w:rFonts w:ascii="Arial" w:hAnsi="Arial" w:cs="Arial"/>
          <w:sz w:val="20"/>
          <w:szCs w:val="20"/>
        </w:rPr>
        <w:t>time that</w:t>
      </w:r>
      <w:r w:rsidR="008E0AFA">
        <w:rPr>
          <w:rFonts w:ascii="Arial" w:hAnsi="Arial" w:cs="Arial"/>
          <w:sz w:val="20"/>
          <w:szCs w:val="20"/>
        </w:rPr>
        <w:t xml:space="preserve"> the Committee is no longer required as it has completed the functions set out in these Terms of Reference</w:t>
      </w:r>
      <w:r w:rsidR="00124A79">
        <w:rPr>
          <w:rFonts w:ascii="Arial" w:hAnsi="Arial" w:cs="Arial"/>
          <w:sz w:val="20"/>
          <w:szCs w:val="20"/>
        </w:rPr>
        <w:t>.</w:t>
      </w:r>
      <w:r w:rsidR="008E0AFA">
        <w:rPr>
          <w:rFonts w:ascii="Arial" w:hAnsi="Arial" w:cs="Arial"/>
          <w:sz w:val="20"/>
          <w:szCs w:val="20"/>
        </w:rPr>
        <w:t xml:space="preserve"> </w:t>
      </w:r>
      <w:r>
        <w:rPr>
          <w:rFonts w:ascii="Arial" w:hAnsi="Arial" w:cs="Arial"/>
          <w:sz w:val="20"/>
          <w:szCs w:val="20"/>
        </w:rPr>
        <w:t xml:space="preserve"> </w:t>
      </w:r>
    </w:p>
    <w:p w:rsidR="006B417B" w:rsidRPr="00377CA4" w:rsidRDefault="00FA303E" w:rsidP="00952A57">
      <w:pPr>
        <w:pStyle w:val="Default"/>
        <w:numPr>
          <w:ilvl w:val="1"/>
          <w:numId w:val="12"/>
        </w:numPr>
        <w:spacing w:after="120"/>
        <w:ind w:left="659"/>
        <w:rPr>
          <w:rFonts w:ascii="Arial" w:hAnsi="Arial" w:cs="Arial"/>
          <w:sz w:val="20"/>
          <w:szCs w:val="20"/>
        </w:rPr>
      </w:pPr>
      <w:r>
        <w:rPr>
          <w:rFonts w:ascii="Arial" w:hAnsi="Arial" w:cs="Arial"/>
          <w:sz w:val="20"/>
          <w:szCs w:val="20"/>
        </w:rPr>
        <w:t xml:space="preserve">The </w:t>
      </w:r>
      <w:r w:rsidR="00C835BB">
        <w:rPr>
          <w:rFonts w:ascii="Arial" w:hAnsi="Arial" w:cs="Arial"/>
          <w:sz w:val="20"/>
          <w:szCs w:val="20"/>
        </w:rPr>
        <w:t>NMBA</w:t>
      </w:r>
      <w:r w:rsidR="006B417B" w:rsidRPr="00377CA4">
        <w:rPr>
          <w:rFonts w:ascii="Arial" w:hAnsi="Arial" w:cs="Arial"/>
          <w:sz w:val="20"/>
          <w:szCs w:val="20"/>
        </w:rPr>
        <w:t xml:space="preserve"> may change the Terms of Reference</w:t>
      </w:r>
      <w:r w:rsidR="00124A79">
        <w:rPr>
          <w:rFonts w:ascii="Arial" w:hAnsi="Arial" w:cs="Arial"/>
          <w:sz w:val="20"/>
          <w:szCs w:val="20"/>
        </w:rPr>
        <w:t>,</w:t>
      </w:r>
      <w:r w:rsidR="006B417B" w:rsidRPr="00377CA4">
        <w:rPr>
          <w:rFonts w:ascii="Arial" w:hAnsi="Arial" w:cs="Arial"/>
          <w:sz w:val="20"/>
          <w:szCs w:val="20"/>
        </w:rPr>
        <w:t xml:space="preserve"> </w:t>
      </w:r>
      <w:r w:rsidR="008E0AFA">
        <w:rPr>
          <w:rFonts w:ascii="Arial" w:hAnsi="Arial" w:cs="Arial"/>
          <w:sz w:val="20"/>
          <w:szCs w:val="20"/>
        </w:rPr>
        <w:t xml:space="preserve">at </w:t>
      </w:r>
      <w:r w:rsidR="006B417B" w:rsidRPr="00377CA4">
        <w:rPr>
          <w:rFonts w:ascii="Arial" w:hAnsi="Arial" w:cs="Arial"/>
          <w:sz w:val="20"/>
          <w:szCs w:val="20"/>
        </w:rPr>
        <w:t>any time</w:t>
      </w:r>
      <w:r w:rsidR="00124A79">
        <w:rPr>
          <w:rFonts w:ascii="Arial" w:hAnsi="Arial" w:cs="Arial"/>
          <w:sz w:val="20"/>
          <w:szCs w:val="20"/>
        </w:rPr>
        <w:t>,</w:t>
      </w:r>
      <w:r w:rsidR="006B417B" w:rsidRPr="00377CA4">
        <w:rPr>
          <w:rFonts w:ascii="Arial" w:hAnsi="Arial" w:cs="Arial"/>
          <w:sz w:val="20"/>
          <w:szCs w:val="20"/>
        </w:rPr>
        <w:t xml:space="preserve"> in consultation with AHPRA</w:t>
      </w:r>
      <w:r w:rsidR="00455025">
        <w:rPr>
          <w:rFonts w:ascii="Arial" w:hAnsi="Arial" w:cs="Arial"/>
          <w:sz w:val="20"/>
          <w:szCs w:val="20"/>
        </w:rPr>
        <w:t xml:space="preserve">. </w:t>
      </w:r>
    </w:p>
    <w:sectPr w:rsidR="006B417B" w:rsidRPr="00377CA4" w:rsidSect="003B5E17">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AFA" w:rsidRDefault="008E0AFA" w:rsidP="00A94A58">
      <w:pPr>
        <w:spacing w:after="0" w:line="240" w:lineRule="auto"/>
      </w:pPr>
      <w:r>
        <w:separator/>
      </w:r>
    </w:p>
    <w:p w:rsidR="008E0AFA" w:rsidRDefault="008E0AFA"/>
  </w:endnote>
  <w:endnote w:type="continuationSeparator" w:id="0">
    <w:p w:rsidR="008E0AFA" w:rsidRDefault="008E0AFA" w:rsidP="00A94A58">
      <w:pPr>
        <w:spacing w:after="0" w:line="240" w:lineRule="auto"/>
      </w:pPr>
      <w:r>
        <w:continuationSeparator/>
      </w:r>
    </w:p>
    <w:p w:rsidR="008E0AFA" w:rsidRDefault="008E0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AFA" w:rsidRPr="00FA303E" w:rsidRDefault="008E0AFA" w:rsidP="00FA303E">
    <w:pPr>
      <w:pStyle w:val="AHPRAfirstpagefooter"/>
      <w:spacing w:after="120"/>
      <w:rPr>
        <w:szCs w:val="18"/>
      </w:rPr>
    </w:pPr>
    <w:r w:rsidRPr="00FA303E">
      <w:rPr>
        <w:szCs w:val="18"/>
      </w:rPr>
      <w:t>Nursing and Midwifery Board of Australia</w:t>
    </w:r>
  </w:p>
  <w:p w:rsidR="008E0AFA" w:rsidRPr="00FA303E" w:rsidRDefault="008E0AFA" w:rsidP="00FA303E">
    <w:pPr>
      <w:pStyle w:val="Footer"/>
      <w:jc w:val="center"/>
      <w:rPr>
        <w:rFonts w:ascii="Arial" w:hAnsi="Arial" w:cs="Arial"/>
        <w:sz w:val="18"/>
        <w:szCs w:val="18"/>
      </w:rPr>
    </w:pPr>
    <w:r w:rsidRPr="00FA303E">
      <w:rPr>
        <w:rFonts w:ascii="Arial" w:hAnsi="Arial" w:cs="Arial"/>
        <w:sz w:val="18"/>
        <w:szCs w:val="18"/>
      </w:rPr>
      <w:t xml:space="preserve">Terms of Reference   </w:t>
    </w:r>
    <w:r w:rsidRPr="00FA303E">
      <w:rPr>
        <w:rFonts w:ascii="Arial" w:hAnsi="Arial" w:cs="Arial"/>
        <w:b/>
        <w:color w:val="007DC3"/>
        <w:sz w:val="18"/>
        <w:szCs w:val="18"/>
      </w:rPr>
      <w:t>|</w:t>
    </w:r>
    <w:r w:rsidRPr="00FA303E">
      <w:rPr>
        <w:rFonts w:ascii="Arial" w:hAnsi="Arial" w:cs="Arial"/>
        <w:sz w:val="18"/>
        <w:szCs w:val="18"/>
      </w:rPr>
      <w:t xml:space="preserve">   Accreditation Committee   </w:t>
    </w:r>
    <w:r w:rsidRPr="00FA303E">
      <w:rPr>
        <w:rFonts w:ascii="Arial" w:hAnsi="Arial" w:cs="Arial"/>
        <w:b/>
        <w:color w:val="007DC3"/>
        <w:sz w:val="18"/>
        <w:szCs w:val="18"/>
      </w:rPr>
      <w:t>|</w:t>
    </w:r>
    <w:r w:rsidRPr="00FA303E">
      <w:rPr>
        <w:rFonts w:ascii="Arial" w:hAnsi="Arial" w:cs="Arial"/>
        <w:sz w:val="18"/>
        <w:szCs w:val="18"/>
      </w:rPr>
      <w:t xml:space="preserve">   </w:t>
    </w:r>
    <w:r>
      <w:rPr>
        <w:rFonts w:ascii="Arial" w:hAnsi="Arial" w:cs="Arial"/>
        <w:sz w:val="18"/>
        <w:szCs w:val="18"/>
      </w:rPr>
      <w:t>24 August</w:t>
    </w:r>
    <w:r w:rsidRPr="00FA303E">
      <w:rPr>
        <w:rFonts w:ascii="Arial" w:hAnsi="Arial" w:cs="Arial"/>
        <w:sz w:val="18"/>
        <w:szCs w:val="18"/>
      </w:rPr>
      <w:t xml:space="preserve">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AFA" w:rsidRPr="003D0825" w:rsidRDefault="008E0AFA" w:rsidP="00FA303E">
    <w:pPr>
      <w:pStyle w:val="AHPRAfirstpagefooter"/>
      <w:spacing w:after="120"/>
      <w:rPr>
        <w:szCs w:val="18"/>
      </w:rPr>
    </w:pPr>
    <w:r w:rsidRPr="003D0825">
      <w:rPr>
        <w:szCs w:val="18"/>
      </w:rPr>
      <w:t>Nursing and Midwifery Board of Australia</w:t>
    </w:r>
  </w:p>
  <w:p w:rsidR="008E0AFA" w:rsidRPr="003D0825" w:rsidRDefault="008E0AFA" w:rsidP="00FA303E">
    <w:pPr>
      <w:pStyle w:val="AHPRAfooter"/>
      <w:spacing w:after="120"/>
      <w:jc w:val="center"/>
      <w:rPr>
        <w:szCs w:val="18"/>
      </w:rPr>
    </w:pPr>
    <w:r w:rsidRPr="003D0825">
      <w:rPr>
        <w:szCs w:val="18"/>
      </w:rPr>
      <w:t xml:space="preserve">Terms of Reference   </w:t>
    </w:r>
    <w:r w:rsidRPr="003D0825">
      <w:rPr>
        <w:b/>
        <w:color w:val="007DC3"/>
        <w:szCs w:val="18"/>
      </w:rPr>
      <w:t>|</w:t>
    </w:r>
    <w:r w:rsidRPr="003D0825">
      <w:rPr>
        <w:szCs w:val="18"/>
      </w:rPr>
      <w:t xml:space="preserve"> </w:t>
    </w:r>
    <w:r>
      <w:rPr>
        <w:szCs w:val="18"/>
      </w:rPr>
      <w:t xml:space="preserve">  Accreditation</w:t>
    </w:r>
    <w:r w:rsidRPr="003D0825">
      <w:rPr>
        <w:szCs w:val="18"/>
      </w:rPr>
      <w:t xml:space="preserve"> Committee   </w:t>
    </w:r>
    <w:r w:rsidRPr="003D0825">
      <w:rPr>
        <w:b/>
        <w:color w:val="007DC3"/>
        <w:szCs w:val="18"/>
      </w:rPr>
      <w:t>|</w:t>
    </w:r>
    <w:r w:rsidRPr="003D0825">
      <w:rPr>
        <w:szCs w:val="18"/>
      </w:rPr>
      <w:t xml:space="preserve">   </w:t>
    </w:r>
    <w:r>
      <w:rPr>
        <w:szCs w:val="18"/>
        <w:lang w:val="en-AU"/>
      </w:rPr>
      <w:t>24 August 2017</w:t>
    </w:r>
  </w:p>
  <w:p w:rsidR="008E0AFA" w:rsidRDefault="008E0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AFA" w:rsidRDefault="008E0AFA" w:rsidP="00A94A58">
      <w:pPr>
        <w:spacing w:after="0" w:line="240" w:lineRule="auto"/>
      </w:pPr>
      <w:r>
        <w:separator/>
      </w:r>
    </w:p>
    <w:p w:rsidR="008E0AFA" w:rsidRDefault="008E0AFA"/>
  </w:footnote>
  <w:footnote w:type="continuationSeparator" w:id="0">
    <w:p w:rsidR="008E0AFA" w:rsidRDefault="008E0AFA" w:rsidP="00A94A58">
      <w:pPr>
        <w:spacing w:after="0" w:line="240" w:lineRule="auto"/>
      </w:pPr>
      <w:r>
        <w:continuationSeparator/>
      </w:r>
    </w:p>
    <w:p w:rsidR="008E0AFA" w:rsidRDefault="008E0A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AFA" w:rsidRDefault="008E0AFA" w:rsidP="000B6A0E">
    <w:pPr>
      <w:pStyle w:val="Header"/>
      <w:jc w:val="right"/>
    </w:pPr>
  </w:p>
  <w:p w:rsidR="008E0AFA" w:rsidRDefault="008E0A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AFA" w:rsidRDefault="008E0AFA" w:rsidP="00CD4FCB">
    <w:pPr>
      <w:pStyle w:val="Header"/>
      <w:jc w:val="right"/>
    </w:pPr>
    <w:r w:rsidRPr="00435756">
      <w:rPr>
        <w:noProof/>
        <w:lang w:eastAsia="en-AU"/>
      </w:rPr>
      <w:drawing>
        <wp:anchor distT="0" distB="0" distL="114300" distR="114300" simplePos="0" relativeHeight="251657216" behindDoc="0" locked="0" layoutInCell="1" allowOverlap="1">
          <wp:simplePos x="0" y="0"/>
          <wp:positionH relativeFrom="margin">
            <wp:posOffset>4367115</wp:posOffset>
          </wp:positionH>
          <wp:positionV relativeFrom="margin">
            <wp:posOffset>-671804</wp:posOffset>
          </wp:positionV>
          <wp:extent cx="1650715" cy="1315616"/>
          <wp:effectExtent l="0" t="0" r="0" b="0"/>
          <wp:wrapSquare wrapText="bothSides"/>
          <wp:docPr id="1" name="Picture 2" descr="The Nursing and Midwifery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PRA_Nursing&amp;MidwiferyBoardofAustralia_SPOT.jpg"/>
                  <pic:cNvPicPr/>
                </pic:nvPicPr>
                <pic:blipFill>
                  <a:blip r:embed="rId1"/>
                  <a:stretch>
                    <a:fillRect/>
                  </a:stretch>
                </pic:blipFill>
                <pic:spPr>
                  <a:xfrm>
                    <a:off x="0" y="0"/>
                    <a:ext cx="1651685" cy="1316736"/>
                  </a:xfrm>
                  <a:prstGeom prst="rect">
                    <a:avLst/>
                  </a:prstGeom>
                </pic:spPr>
              </pic:pic>
            </a:graphicData>
          </a:graphic>
        </wp:anchor>
      </w:drawing>
    </w:r>
  </w:p>
  <w:p w:rsidR="008E0AFA" w:rsidRDefault="008E0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177D4A26"/>
    <w:multiLevelType w:val="hybridMultilevel"/>
    <w:tmpl w:val="A5D8E88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690126"/>
    <w:multiLevelType w:val="multilevel"/>
    <w:tmpl w:val="0C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0D48B8"/>
    <w:multiLevelType w:val="hybridMultilevel"/>
    <w:tmpl w:val="0B32CB50"/>
    <w:lvl w:ilvl="0" w:tplc="0C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86A0AFC"/>
    <w:multiLevelType w:val="hybridMultilevel"/>
    <w:tmpl w:val="2DF47210"/>
    <w:lvl w:ilvl="0" w:tplc="0409001B">
      <w:start w:val="1"/>
      <w:numFmt w:val="lowerRoman"/>
      <w:lvlText w:val="%1."/>
      <w:lvlJc w:val="righ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B58D4"/>
    <w:multiLevelType w:val="hybridMultilevel"/>
    <w:tmpl w:val="13C853DA"/>
    <w:lvl w:ilvl="0" w:tplc="76BCAC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01C005F"/>
    <w:multiLevelType w:val="hybridMultilevel"/>
    <w:tmpl w:val="B68A83E4"/>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15:restartNumberingAfterBreak="0">
    <w:nsid w:val="522E06CB"/>
    <w:multiLevelType w:val="hybridMultilevel"/>
    <w:tmpl w:val="F2C2B82C"/>
    <w:lvl w:ilvl="0" w:tplc="C7523DFC">
      <w:start w:val="1"/>
      <w:numFmt w:val="lowerLetter"/>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8" w15:restartNumberingAfterBreak="0">
    <w:nsid w:val="599C7A00"/>
    <w:multiLevelType w:val="hybridMultilevel"/>
    <w:tmpl w:val="BE88F9C0"/>
    <w:lvl w:ilvl="0" w:tplc="05A855CA">
      <w:start w:val="1"/>
      <w:numFmt w:val="lowerLetter"/>
      <w:pStyle w:val="Style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12D3B27"/>
    <w:multiLevelType w:val="hybridMultilevel"/>
    <w:tmpl w:val="58E22BA0"/>
    <w:lvl w:ilvl="0" w:tplc="DE724364">
      <w:start w:val="1"/>
      <w:numFmt w:val="lowerLetter"/>
      <w:pStyle w:val="legislationquote"/>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63FF7BB8"/>
    <w:multiLevelType w:val="hybridMultilevel"/>
    <w:tmpl w:val="F940C07A"/>
    <w:lvl w:ilvl="0" w:tplc="0409001B">
      <w:start w:val="1"/>
      <w:numFmt w:val="lowerRoman"/>
      <w:lvlText w:val="%1."/>
      <w:lvlJc w:val="righ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9F2ACF"/>
    <w:multiLevelType w:val="multilevel"/>
    <w:tmpl w:val="24F89942"/>
    <w:styleLink w:val="AHPRAlist"/>
    <w:lvl w:ilvl="0">
      <w:start w:val="1"/>
      <w:numFmt w:val="decimal"/>
      <w:pStyle w:val="AHPRAnumberedsubheadinglevel1"/>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2" w15:restartNumberingAfterBreak="0">
    <w:nsid w:val="6B724B4C"/>
    <w:multiLevelType w:val="hybridMultilevel"/>
    <w:tmpl w:val="AD926610"/>
    <w:lvl w:ilvl="0" w:tplc="76BCACDA">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E579A6"/>
    <w:multiLevelType w:val="hybridMultilevel"/>
    <w:tmpl w:val="86F60EBE"/>
    <w:lvl w:ilvl="0" w:tplc="EE84E620">
      <w:start w:val="1"/>
      <w:numFmt w:val="decimal"/>
      <w:pStyle w:val="Heading3"/>
      <w:lvlText w:val="%1."/>
      <w:lvlJc w:val="left"/>
      <w:pPr>
        <w:ind w:left="2345" w:hanging="360"/>
      </w:pPr>
      <w:rPr>
        <w:rFonts w:cs="Times New Roman"/>
        <w:b w:val="0"/>
        <w:bCs w:val="0"/>
        <w:i w:val="0"/>
        <w:iCs w:val="0"/>
        <w:caps w:val="0"/>
        <w:smallCaps w:val="0"/>
        <w:strike w:val="0"/>
        <w:dstrike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7A781CB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731660"/>
    <w:multiLevelType w:val="multilevel"/>
    <w:tmpl w:val="C4183F12"/>
    <w:numStyleLink w:val="AHPRANumberedlist"/>
  </w:abstractNum>
  <w:num w:numId="1">
    <w:abstractNumId w:val="13"/>
  </w:num>
  <w:num w:numId="2">
    <w:abstractNumId w:val="9"/>
  </w:num>
  <w:num w:numId="3">
    <w:abstractNumId w:val="1"/>
  </w:num>
  <w:num w:numId="4">
    <w:abstractNumId w:val="4"/>
  </w:num>
  <w:num w:numId="5">
    <w:abstractNumId w:val="8"/>
  </w:num>
  <w:num w:numId="6">
    <w:abstractNumId w:val="7"/>
  </w:num>
  <w:num w:numId="7">
    <w:abstractNumId w:val="10"/>
  </w:num>
  <w:num w:numId="8">
    <w:abstractNumId w:val="11"/>
  </w:num>
  <w:num w:numId="9">
    <w:abstractNumId w:val="0"/>
  </w:num>
  <w:num w:numId="10">
    <w:abstractNumId w:val="15"/>
  </w:num>
  <w:num w:numId="11">
    <w:abstractNumId w:val="2"/>
  </w:num>
  <w:num w:numId="12">
    <w:abstractNumId w:val="14"/>
  </w:num>
  <w:num w:numId="13">
    <w:abstractNumId w:val="5"/>
  </w:num>
  <w:num w:numId="14">
    <w:abstractNumId w:val="3"/>
  </w:num>
  <w:num w:numId="15">
    <w:abstractNumId w:val="6"/>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A94A58"/>
    <w:rsid w:val="0000029B"/>
    <w:rsid w:val="000055EB"/>
    <w:rsid w:val="0002044C"/>
    <w:rsid w:val="00020C5A"/>
    <w:rsid w:val="00022243"/>
    <w:rsid w:val="000319BC"/>
    <w:rsid w:val="00041E4B"/>
    <w:rsid w:val="000507D6"/>
    <w:rsid w:val="000531A2"/>
    <w:rsid w:val="00054741"/>
    <w:rsid w:val="00054FDB"/>
    <w:rsid w:val="00060B64"/>
    <w:rsid w:val="000677FD"/>
    <w:rsid w:val="00090A48"/>
    <w:rsid w:val="00097316"/>
    <w:rsid w:val="000A50D7"/>
    <w:rsid w:val="000A7977"/>
    <w:rsid w:val="000B0E40"/>
    <w:rsid w:val="000B275F"/>
    <w:rsid w:val="000B6A0E"/>
    <w:rsid w:val="000C0446"/>
    <w:rsid w:val="000C0593"/>
    <w:rsid w:val="000D55F3"/>
    <w:rsid w:val="000E21E9"/>
    <w:rsid w:val="000E571E"/>
    <w:rsid w:val="000F4AA2"/>
    <w:rsid w:val="000F71AD"/>
    <w:rsid w:val="00102E1A"/>
    <w:rsid w:val="00105CFD"/>
    <w:rsid w:val="00106A2C"/>
    <w:rsid w:val="001232C0"/>
    <w:rsid w:val="00123347"/>
    <w:rsid w:val="00124A79"/>
    <w:rsid w:val="001252DA"/>
    <w:rsid w:val="001324F3"/>
    <w:rsid w:val="0013280D"/>
    <w:rsid w:val="001402EB"/>
    <w:rsid w:val="00142944"/>
    <w:rsid w:val="00145C59"/>
    <w:rsid w:val="00145E85"/>
    <w:rsid w:val="001506D6"/>
    <w:rsid w:val="00156EDE"/>
    <w:rsid w:val="00164A80"/>
    <w:rsid w:val="0016643A"/>
    <w:rsid w:val="0017106B"/>
    <w:rsid w:val="001A08C2"/>
    <w:rsid w:val="001A24B3"/>
    <w:rsid w:val="001C3CB9"/>
    <w:rsid w:val="001C592D"/>
    <w:rsid w:val="001D302B"/>
    <w:rsid w:val="001D36AD"/>
    <w:rsid w:val="001D43C5"/>
    <w:rsid w:val="001D539E"/>
    <w:rsid w:val="001E164D"/>
    <w:rsid w:val="001E605C"/>
    <w:rsid w:val="001F525B"/>
    <w:rsid w:val="00200421"/>
    <w:rsid w:val="00201F5F"/>
    <w:rsid w:val="002142E6"/>
    <w:rsid w:val="00224E37"/>
    <w:rsid w:val="0022713B"/>
    <w:rsid w:val="00230321"/>
    <w:rsid w:val="00231654"/>
    <w:rsid w:val="00231D5F"/>
    <w:rsid w:val="00255C46"/>
    <w:rsid w:val="0025740A"/>
    <w:rsid w:val="00261B8E"/>
    <w:rsid w:val="00263EA6"/>
    <w:rsid w:val="00272AEF"/>
    <w:rsid w:val="00275959"/>
    <w:rsid w:val="00277F2F"/>
    <w:rsid w:val="002824F1"/>
    <w:rsid w:val="0028658C"/>
    <w:rsid w:val="00295414"/>
    <w:rsid w:val="00295AE2"/>
    <w:rsid w:val="002A4A71"/>
    <w:rsid w:val="002A6E22"/>
    <w:rsid w:val="002B3DAE"/>
    <w:rsid w:val="002B7986"/>
    <w:rsid w:val="002C1347"/>
    <w:rsid w:val="002D12F0"/>
    <w:rsid w:val="002E2378"/>
    <w:rsid w:val="002E4A31"/>
    <w:rsid w:val="002E607B"/>
    <w:rsid w:val="002F011C"/>
    <w:rsid w:val="00310C73"/>
    <w:rsid w:val="00315B43"/>
    <w:rsid w:val="0031612E"/>
    <w:rsid w:val="00316BA2"/>
    <w:rsid w:val="003272BA"/>
    <w:rsid w:val="00333C1E"/>
    <w:rsid w:val="00346168"/>
    <w:rsid w:val="0034731C"/>
    <w:rsid w:val="00352192"/>
    <w:rsid w:val="00352C0D"/>
    <w:rsid w:val="00352CBF"/>
    <w:rsid w:val="00356F3C"/>
    <w:rsid w:val="00377CA4"/>
    <w:rsid w:val="003A0C6C"/>
    <w:rsid w:val="003A2583"/>
    <w:rsid w:val="003A4A76"/>
    <w:rsid w:val="003A4E79"/>
    <w:rsid w:val="003A7648"/>
    <w:rsid w:val="003B4A94"/>
    <w:rsid w:val="003B5E17"/>
    <w:rsid w:val="003C51E6"/>
    <w:rsid w:val="003C5A39"/>
    <w:rsid w:val="003C7801"/>
    <w:rsid w:val="003F6722"/>
    <w:rsid w:val="00403990"/>
    <w:rsid w:val="00430314"/>
    <w:rsid w:val="00431683"/>
    <w:rsid w:val="004321C2"/>
    <w:rsid w:val="00435756"/>
    <w:rsid w:val="004426D0"/>
    <w:rsid w:val="00442F2A"/>
    <w:rsid w:val="00455025"/>
    <w:rsid w:val="00466CF6"/>
    <w:rsid w:val="004735B9"/>
    <w:rsid w:val="00481169"/>
    <w:rsid w:val="00492676"/>
    <w:rsid w:val="004B04BD"/>
    <w:rsid w:val="004B7859"/>
    <w:rsid w:val="004D47DD"/>
    <w:rsid w:val="004D4D36"/>
    <w:rsid w:val="004D7586"/>
    <w:rsid w:val="004E2955"/>
    <w:rsid w:val="004E2E3A"/>
    <w:rsid w:val="00512C2F"/>
    <w:rsid w:val="005134E0"/>
    <w:rsid w:val="00513B5E"/>
    <w:rsid w:val="00527C26"/>
    <w:rsid w:val="005354B2"/>
    <w:rsid w:val="00541A55"/>
    <w:rsid w:val="005445CF"/>
    <w:rsid w:val="005450F2"/>
    <w:rsid w:val="00567686"/>
    <w:rsid w:val="005976AC"/>
    <w:rsid w:val="005B03E7"/>
    <w:rsid w:val="005B616D"/>
    <w:rsid w:val="005D4D27"/>
    <w:rsid w:val="005E4A8B"/>
    <w:rsid w:val="005E5285"/>
    <w:rsid w:val="005E5FC0"/>
    <w:rsid w:val="005F0BAD"/>
    <w:rsid w:val="005F1742"/>
    <w:rsid w:val="005F1EF8"/>
    <w:rsid w:val="005F32EC"/>
    <w:rsid w:val="00600713"/>
    <w:rsid w:val="006011F3"/>
    <w:rsid w:val="0060552E"/>
    <w:rsid w:val="00606640"/>
    <w:rsid w:val="00620D92"/>
    <w:rsid w:val="006211EE"/>
    <w:rsid w:val="00627D5B"/>
    <w:rsid w:val="00641921"/>
    <w:rsid w:val="00647214"/>
    <w:rsid w:val="0065419B"/>
    <w:rsid w:val="006573F3"/>
    <w:rsid w:val="006708C8"/>
    <w:rsid w:val="00671217"/>
    <w:rsid w:val="006720BE"/>
    <w:rsid w:val="006740D0"/>
    <w:rsid w:val="006846FF"/>
    <w:rsid w:val="006B417B"/>
    <w:rsid w:val="006B5FE5"/>
    <w:rsid w:val="006C0D9C"/>
    <w:rsid w:val="006C10CF"/>
    <w:rsid w:val="006C168E"/>
    <w:rsid w:val="006C5E4A"/>
    <w:rsid w:val="006E10AE"/>
    <w:rsid w:val="006E14CA"/>
    <w:rsid w:val="006F3C5D"/>
    <w:rsid w:val="006F56F6"/>
    <w:rsid w:val="006F7D71"/>
    <w:rsid w:val="00704AC3"/>
    <w:rsid w:val="00705109"/>
    <w:rsid w:val="00722477"/>
    <w:rsid w:val="00724B49"/>
    <w:rsid w:val="00725388"/>
    <w:rsid w:val="007254E3"/>
    <w:rsid w:val="00745427"/>
    <w:rsid w:val="00755E62"/>
    <w:rsid w:val="00757121"/>
    <w:rsid w:val="007633D0"/>
    <w:rsid w:val="007715E6"/>
    <w:rsid w:val="00774FD8"/>
    <w:rsid w:val="00787378"/>
    <w:rsid w:val="007949D6"/>
    <w:rsid w:val="00794FB4"/>
    <w:rsid w:val="00797FE5"/>
    <w:rsid w:val="007A5152"/>
    <w:rsid w:val="007B12D8"/>
    <w:rsid w:val="007B365A"/>
    <w:rsid w:val="007B5887"/>
    <w:rsid w:val="007B7643"/>
    <w:rsid w:val="007D2BD3"/>
    <w:rsid w:val="007D551C"/>
    <w:rsid w:val="007E60AC"/>
    <w:rsid w:val="007F1524"/>
    <w:rsid w:val="0082011B"/>
    <w:rsid w:val="0082482E"/>
    <w:rsid w:val="008278E7"/>
    <w:rsid w:val="00836709"/>
    <w:rsid w:val="00841CD3"/>
    <w:rsid w:val="00841DD4"/>
    <w:rsid w:val="0084373A"/>
    <w:rsid w:val="00867582"/>
    <w:rsid w:val="00877F2E"/>
    <w:rsid w:val="008848EF"/>
    <w:rsid w:val="0088780F"/>
    <w:rsid w:val="008913E1"/>
    <w:rsid w:val="008A16A9"/>
    <w:rsid w:val="008A1FB0"/>
    <w:rsid w:val="008A5AF8"/>
    <w:rsid w:val="008C7E51"/>
    <w:rsid w:val="008E0AFA"/>
    <w:rsid w:val="008E2606"/>
    <w:rsid w:val="008E7210"/>
    <w:rsid w:val="008F1B79"/>
    <w:rsid w:val="008F72E1"/>
    <w:rsid w:val="00902E64"/>
    <w:rsid w:val="00903CC9"/>
    <w:rsid w:val="00915C70"/>
    <w:rsid w:val="0095001B"/>
    <w:rsid w:val="00951404"/>
    <w:rsid w:val="00952A57"/>
    <w:rsid w:val="00952D1F"/>
    <w:rsid w:val="00963DE0"/>
    <w:rsid w:val="009652F1"/>
    <w:rsid w:val="00983C73"/>
    <w:rsid w:val="009A5339"/>
    <w:rsid w:val="009A6BBE"/>
    <w:rsid w:val="009C09BD"/>
    <w:rsid w:val="009C0C17"/>
    <w:rsid w:val="009C1100"/>
    <w:rsid w:val="009E45F0"/>
    <w:rsid w:val="009E4FAA"/>
    <w:rsid w:val="009E7D1A"/>
    <w:rsid w:val="009F19AF"/>
    <w:rsid w:val="009F228D"/>
    <w:rsid w:val="009F3246"/>
    <w:rsid w:val="009F3BF6"/>
    <w:rsid w:val="009F7E2F"/>
    <w:rsid w:val="00A02BDE"/>
    <w:rsid w:val="00A1758C"/>
    <w:rsid w:val="00A205DB"/>
    <w:rsid w:val="00A3071E"/>
    <w:rsid w:val="00A323A2"/>
    <w:rsid w:val="00A43450"/>
    <w:rsid w:val="00A453F9"/>
    <w:rsid w:val="00A600E8"/>
    <w:rsid w:val="00A61F3B"/>
    <w:rsid w:val="00A65E40"/>
    <w:rsid w:val="00A66EA7"/>
    <w:rsid w:val="00A721C4"/>
    <w:rsid w:val="00A807DA"/>
    <w:rsid w:val="00A84BD0"/>
    <w:rsid w:val="00A84D39"/>
    <w:rsid w:val="00A902FA"/>
    <w:rsid w:val="00A90FDA"/>
    <w:rsid w:val="00A9135B"/>
    <w:rsid w:val="00A94A58"/>
    <w:rsid w:val="00A97A3A"/>
    <w:rsid w:val="00AA027D"/>
    <w:rsid w:val="00AA61F3"/>
    <w:rsid w:val="00AB13DD"/>
    <w:rsid w:val="00AB1C58"/>
    <w:rsid w:val="00AB1FF2"/>
    <w:rsid w:val="00AB4150"/>
    <w:rsid w:val="00AB7436"/>
    <w:rsid w:val="00AC3D47"/>
    <w:rsid w:val="00AC517A"/>
    <w:rsid w:val="00AC5B17"/>
    <w:rsid w:val="00AC5EA9"/>
    <w:rsid w:val="00AD7345"/>
    <w:rsid w:val="00AE1C4D"/>
    <w:rsid w:val="00AE6CC7"/>
    <w:rsid w:val="00B03B19"/>
    <w:rsid w:val="00B05695"/>
    <w:rsid w:val="00B11ADE"/>
    <w:rsid w:val="00B14103"/>
    <w:rsid w:val="00B1422E"/>
    <w:rsid w:val="00B162A7"/>
    <w:rsid w:val="00B17D45"/>
    <w:rsid w:val="00B21035"/>
    <w:rsid w:val="00B225ED"/>
    <w:rsid w:val="00B26B79"/>
    <w:rsid w:val="00B27A2E"/>
    <w:rsid w:val="00B31381"/>
    <w:rsid w:val="00B34D23"/>
    <w:rsid w:val="00B456A3"/>
    <w:rsid w:val="00B46F04"/>
    <w:rsid w:val="00B51BBE"/>
    <w:rsid w:val="00B53D3F"/>
    <w:rsid w:val="00B63AC7"/>
    <w:rsid w:val="00B81C9A"/>
    <w:rsid w:val="00B82FD4"/>
    <w:rsid w:val="00B920B6"/>
    <w:rsid w:val="00B92C3A"/>
    <w:rsid w:val="00B94A2D"/>
    <w:rsid w:val="00BA682E"/>
    <w:rsid w:val="00BA7D68"/>
    <w:rsid w:val="00BB2AE5"/>
    <w:rsid w:val="00BB65EE"/>
    <w:rsid w:val="00BB74D7"/>
    <w:rsid w:val="00BB7836"/>
    <w:rsid w:val="00BD7000"/>
    <w:rsid w:val="00BE12BB"/>
    <w:rsid w:val="00BE3905"/>
    <w:rsid w:val="00BF10AF"/>
    <w:rsid w:val="00BF278A"/>
    <w:rsid w:val="00BF4B3D"/>
    <w:rsid w:val="00C02C27"/>
    <w:rsid w:val="00C032B7"/>
    <w:rsid w:val="00C05FA1"/>
    <w:rsid w:val="00C12424"/>
    <w:rsid w:val="00C15EC0"/>
    <w:rsid w:val="00C21077"/>
    <w:rsid w:val="00C22CBA"/>
    <w:rsid w:val="00C27482"/>
    <w:rsid w:val="00C34232"/>
    <w:rsid w:val="00C45824"/>
    <w:rsid w:val="00C46A82"/>
    <w:rsid w:val="00C524FF"/>
    <w:rsid w:val="00C55347"/>
    <w:rsid w:val="00C613F3"/>
    <w:rsid w:val="00C647FD"/>
    <w:rsid w:val="00C66A12"/>
    <w:rsid w:val="00C66F92"/>
    <w:rsid w:val="00C676E7"/>
    <w:rsid w:val="00C73675"/>
    <w:rsid w:val="00C74CC9"/>
    <w:rsid w:val="00C77CD1"/>
    <w:rsid w:val="00C835BB"/>
    <w:rsid w:val="00C92F79"/>
    <w:rsid w:val="00C94E05"/>
    <w:rsid w:val="00CA1D40"/>
    <w:rsid w:val="00CA5A38"/>
    <w:rsid w:val="00CB43A7"/>
    <w:rsid w:val="00CC25B2"/>
    <w:rsid w:val="00CD25F6"/>
    <w:rsid w:val="00CD4FCB"/>
    <w:rsid w:val="00CE435C"/>
    <w:rsid w:val="00D00FED"/>
    <w:rsid w:val="00D0536C"/>
    <w:rsid w:val="00D23594"/>
    <w:rsid w:val="00D30DE0"/>
    <w:rsid w:val="00D31305"/>
    <w:rsid w:val="00D346DA"/>
    <w:rsid w:val="00D41436"/>
    <w:rsid w:val="00D55AD6"/>
    <w:rsid w:val="00D57A2A"/>
    <w:rsid w:val="00D639BF"/>
    <w:rsid w:val="00D64956"/>
    <w:rsid w:val="00D70A95"/>
    <w:rsid w:val="00D7667F"/>
    <w:rsid w:val="00D87B44"/>
    <w:rsid w:val="00D9387F"/>
    <w:rsid w:val="00D96DBF"/>
    <w:rsid w:val="00DA0572"/>
    <w:rsid w:val="00DA4323"/>
    <w:rsid w:val="00DB6634"/>
    <w:rsid w:val="00DC3036"/>
    <w:rsid w:val="00DC4CDE"/>
    <w:rsid w:val="00DC604E"/>
    <w:rsid w:val="00DD5C17"/>
    <w:rsid w:val="00DD674C"/>
    <w:rsid w:val="00DE1DCB"/>
    <w:rsid w:val="00DF0C54"/>
    <w:rsid w:val="00E05B30"/>
    <w:rsid w:val="00E101C1"/>
    <w:rsid w:val="00E1348B"/>
    <w:rsid w:val="00E13BF9"/>
    <w:rsid w:val="00E13CE7"/>
    <w:rsid w:val="00E13F03"/>
    <w:rsid w:val="00E26638"/>
    <w:rsid w:val="00E26772"/>
    <w:rsid w:val="00E30F08"/>
    <w:rsid w:val="00E37EB8"/>
    <w:rsid w:val="00E46CE9"/>
    <w:rsid w:val="00E540F7"/>
    <w:rsid w:val="00E64D0F"/>
    <w:rsid w:val="00E72B67"/>
    <w:rsid w:val="00E769E9"/>
    <w:rsid w:val="00E77594"/>
    <w:rsid w:val="00E85337"/>
    <w:rsid w:val="00EA143A"/>
    <w:rsid w:val="00EA1A3A"/>
    <w:rsid w:val="00EA1BEE"/>
    <w:rsid w:val="00EA2EBB"/>
    <w:rsid w:val="00EA42D1"/>
    <w:rsid w:val="00EB09B3"/>
    <w:rsid w:val="00EB5AD2"/>
    <w:rsid w:val="00ED06A0"/>
    <w:rsid w:val="00ED1AA6"/>
    <w:rsid w:val="00ED1D58"/>
    <w:rsid w:val="00EE04E5"/>
    <w:rsid w:val="00EE0C58"/>
    <w:rsid w:val="00EE44BE"/>
    <w:rsid w:val="00EE5440"/>
    <w:rsid w:val="00EF6CC2"/>
    <w:rsid w:val="00EF7B40"/>
    <w:rsid w:val="00F040DB"/>
    <w:rsid w:val="00F04E11"/>
    <w:rsid w:val="00F46F10"/>
    <w:rsid w:val="00F5282C"/>
    <w:rsid w:val="00F72A67"/>
    <w:rsid w:val="00F8070F"/>
    <w:rsid w:val="00F82DED"/>
    <w:rsid w:val="00F942D5"/>
    <w:rsid w:val="00F94998"/>
    <w:rsid w:val="00F96A81"/>
    <w:rsid w:val="00F97A81"/>
    <w:rsid w:val="00FA303E"/>
    <w:rsid w:val="00FB4A5A"/>
    <w:rsid w:val="00FB5256"/>
    <w:rsid w:val="00FC2CAB"/>
    <w:rsid w:val="00FD0102"/>
    <w:rsid w:val="00FD0905"/>
    <w:rsid w:val="00FD6757"/>
    <w:rsid w:val="00FD7F7B"/>
    <w:rsid w:val="00FE2F10"/>
    <w:rsid w:val="00FF1A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rules v:ext="edit">
        <o:r id="V:Rule2" type="connector" idref="#AutoShape 3"/>
      </o:rules>
    </o:shapelayout>
  </w:shapeDefaults>
  <w:decimalSymbol w:val="."/>
  <w:listSeparator w:val=","/>
  <w15:docId w15:val="{5277CDEF-854A-43C0-AD9F-3F7F6D67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46"/>
    <w:pPr>
      <w:spacing w:after="200" w:line="276" w:lineRule="auto"/>
    </w:pPr>
    <w:rPr>
      <w:lang w:eastAsia="en-US"/>
    </w:rPr>
  </w:style>
  <w:style w:type="paragraph" w:styleId="Heading1">
    <w:name w:val="heading 1"/>
    <w:basedOn w:val="Normal"/>
    <w:next w:val="Normal"/>
    <w:link w:val="Heading1Char"/>
    <w:uiPriority w:val="99"/>
    <w:qFormat/>
    <w:rsid w:val="005D4D27"/>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5D4D27"/>
    <w:pPr>
      <w:keepNext/>
      <w:keepLines/>
      <w:spacing w:before="200" w:after="0" w:line="24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D4D27"/>
    <w:pPr>
      <w:keepNext/>
      <w:keepLines/>
      <w:numPr>
        <w:numId w:val="1"/>
      </w:numPr>
      <w:spacing w:before="200" w:after="0" w:line="240" w:lineRule="auto"/>
      <w:outlineLvl w:val="2"/>
    </w:pPr>
    <w:rPr>
      <w:rFonts w:ascii="Cambria" w:eastAsia="Times New Roman"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4D2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5D4D2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D4D27"/>
    <w:rPr>
      <w:rFonts w:ascii="Cambria" w:eastAsia="Times New Roman" w:hAnsi="Cambria"/>
      <w:b/>
      <w:bCs/>
      <w:color w:val="4F81BD"/>
      <w:sz w:val="24"/>
      <w:szCs w:val="24"/>
      <w:lang w:eastAsia="en-US"/>
    </w:rPr>
  </w:style>
  <w:style w:type="paragraph" w:styleId="Header">
    <w:name w:val="header"/>
    <w:basedOn w:val="Normal"/>
    <w:link w:val="HeaderChar"/>
    <w:uiPriority w:val="99"/>
    <w:rsid w:val="00A94A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94A58"/>
    <w:rPr>
      <w:rFonts w:cs="Times New Roman"/>
    </w:rPr>
  </w:style>
  <w:style w:type="paragraph" w:styleId="Footer">
    <w:name w:val="footer"/>
    <w:basedOn w:val="Normal"/>
    <w:link w:val="FooterChar"/>
    <w:uiPriority w:val="99"/>
    <w:rsid w:val="00A94A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94A58"/>
    <w:rPr>
      <w:rFonts w:cs="Times New Roman"/>
    </w:rPr>
  </w:style>
  <w:style w:type="paragraph" w:styleId="BalloonText">
    <w:name w:val="Balloon Text"/>
    <w:basedOn w:val="Normal"/>
    <w:link w:val="BalloonTextChar"/>
    <w:uiPriority w:val="99"/>
    <w:semiHidden/>
    <w:rsid w:val="002F0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11C"/>
    <w:rPr>
      <w:rFonts w:ascii="Tahoma" w:hAnsi="Tahoma" w:cs="Tahoma"/>
      <w:sz w:val="16"/>
      <w:szCs w:val="16"/>
    </w:rPr>
  </w:style>
  <w:style w:type="paragraph" w:styleId="ListParagraph">
    <w:name w:val="List Paragraph"/>
    <w:basedOn w:val="Normal"/>
    <w:link w:val="ListParagraphChar"/>
    <w:uiPriority w:val="99"/>
    <w:qFormat/>
    <w:rsid w:val="007715E6"/>
    <w:pPr>
      <w:spacing w:after="0" w:line="240" w:lineRule="auto"/>
      <w:ind w:left="720"/>
      <w:contextualSpacing/>
    </w:pPr>
    <w:rPr>
      <w:rFonts w:ascii="Times New Roman" w:hAnsi="Times New Roman"/>
      <w:sz w:val="24"/>
      <w:szCs w:val="20"/>
      <w:lang w:val="en-US" w:eastAsia="en-AU"/>
    </w:rPr>
  </w:style>
  <w:style w:type="character" w:customStyle="1" w:styleId="ListParagraphChar">
    <w:name w:val="List Paragraph Char"/>
    <w:link w:val="ListParagraph"/>
    <w:uiPriority w:val="99"/>
    <w:locked/>
    <w:rsid w:val="007715E6"/>
    <w:rPr>
      <w:rFonts w:ascii="Times New Roman" w:hAnsi="Times New Roman"/>
      <w:sz w:val="24"/>
      <w:lang w:val="en-US"/>
    </w:rPr>
  </w:style>
  <w:style w:type="paragraph" w:customStyle="1" w:styleId="Default">
    <w:name w:val="Default"/>
    <w:uiPriority w:val="99"/>
    <w:rsid w:val="00ED1AA6"/>
    <w:pPr>
      <w:widowControl w:val="0"/>
      <w:autoSpaceDE w:val="0"/>
      <w:autoSpaceDN w:val="0"/>
      <w:adjustRightInd w:val="0"/>
    </w:pPr>
    <w:rPr>
      <w:rFonts w:ascii="Palatino Linotype" w:eastAsia="Times New Roman" w:hAnsi="Palatino Linotype" w:cs="Palatino Linotype"/>
      <w:color w:val="000000"/>
      <w:sz w:val="24"/>
      <w:szCs w:val="24"/>
    </w:rPr>
  </w:style>
  <w:style w:type="character" w:styleId="CommentReference">
    <w:name w:val="annotation reference"/>
    <w:basedOn w:val="DefaultParagraphFont"/>
    <w:uiPriority w:val="99"/>
    <w:semiHidden/>
    <w:rsid w:val="00F97A81"/>
    <w:rPr>
      <w:rFonts w:cs="Times New Roman"/>
      <w:sz w:val="16"/>
      <w:szCs w:val="16"/>
    </w:rPr>
  </w:style>
  <w:style w:type="paragraph" w:styleId="CommentText">
    <w:name w:val="annotation text"/>
    <w:basedOn w:val="Normal"/>
    <w:link w:val="CommentTextChar"/>
    <w:uiPriority w:val="99"/>
    <w:semiHidden/>
    <w:rsid w:val="00F97A8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7A81"/>
    <w:rPr>
      <w:rFonts w:cs="Times New Roman"/>
      <w:sz w:val="20"/>
      <w:szCs w:val="20"/>
    </w:rPr>
  </w:style>
  <w:style w:type="paragraph" w:styleId="CommentSubject">
    <w:name w:val="annotation subject"/>
    <w:basedOn w:val="CommentText"/>
    <w:next w:val="CommentText"/>
    <w:link w:val="CommentSubjectChar"/>
    <w:uiPriority w:val="99"/>
    <w:semiHidden/>
    <w:rsid w:val="00F97A81"/>
    <w:rPr>
      <w:b/>
      <w:bCs/>
    </w:rPr>
  </w:style>
  <w:style w:type="character" w:customStyle="1" w:styleId="CommentSubjectChar">
    <w:name w:val="Comment Subject Char"/>
    <w:basedOn w:val="CommentTextChar"/>
    <w:link w:val="CommentSubject"/>
    <w:uiPriority w:val="99"/>
    <w:semiHidden/>
    <w:locked/>
    <w:rsid w:val="00F97A81"/>
    <w:rPr>
      <w:rFonts w:cs="Times New Roman"/>
      <w:b/>
      <w:bCs/>
      <w:sz w:val="20"/>
      <w:szCs w:val="20"/>
    </w:rPr>
  </w:style>
  <w:style w:type="paragraph" w:customStyle="1" w:styleId="legislationquote">
    <w:name w:val="legislation quote"/>
    <w:basedOn w:val="ListParagraph"/>
    <w:link w:val="legislationquoteChar"/>
    <w:uiPriority w:val="99"/>
    <w:rsid w:val="005D4D27"/>
    <w:pPr>
      <w:numPr>
        <w:numId w:val="2"/>
      </w:numPr>
      <w:autoSpaceDE w:val="0"/>
      <w:autoSpaceDN w:val="0"/>
      <w:adjustRightInd w:val="0"/>
      <w:spacing w:before="120" w:after="120"/>
      <w:ind w:left="714" w:hanging="357"/>
    </w:pPr>
    <w:rPr>
      <w:rFonts w:ascii="Arial" w:hAnsi="Arial"/>
      <w:i/>
      <w:sz w:val="20"/>
      <w:lang w:val="en-AU"/>
    </w:rPr>
  </w:style>
  <w:style w:type="character" w:customStyle="1" w:styleId="legislationquoteChar">
    <w:name w:val="legislation quote Char"/>
    <w:link w:val="legislationquote"/>
    <w:uiPriority w:val="99"/>
    <w:locked/>
    <w:rsid w:val="005D4D27"/>
    <w:rPr>
      <w:rFonts w:ascii="Arial" w:hAnsi="Arial"/>
      <w:i/>
      <w:sz w:val="20"/>
      <w:szCs w:val="20"/>
    </w:rPr>
  </w:style>
  <w:style w:type="paragraph" w:customStyle="1" w:styleId="ShoulderReference">
    <w:name w:val="Shoulder Reference"/>
    <w:next w:val="Normal"/>
    <w:uiPriority w:val="99"/>
    <w:rsid w:val="00755E62"/>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rFonts w:ascii="Times New Roman" w:eastAsia="Times New Roman" w:hAnsi="Times New Roman"/>
      <w:b/>
      <w:noProof/>
      <w:spacing w:val="-6"/>
      <w:sz w:val="20"/>
      <w:szCs w:val="20"/>
      <w:lang w:eastAsia="en-US"/>
    </w:rPr>
  </w:style>
  <w:style w:type="paragraph" w:customStyle="1" w:styleId="DraftHeading1">
    <w:name w:val="Draft Heading 1"/>
    <w:basedOn w:val="Normal"/>
    <w:next w:val="Normal"/>
    <w:uiPriority w:val="99"/>
    <w:rsid w:val="00346168"/>
    <w:pPr>
      <w:overflowPunct w:val="0"/>
      <w:autoSpaceDE w:val="0"/>
      <w:autoSpaceDN w:val="0"/>
      <w:adjustRightInd w:val="0"/>
      <w:spacing w:before="120" w:after="0" w:line="240" w:lineRule="auto"/>
      <w:textAlignment w:val="baseline"/>
      <w:outlineLvl w:val="2"/>
    </w:pPr>
    <w:rPr>
      <w:rFonts w:ascii="Times New Roman" w:eastAsia="Times New Roman" w:hAnsi="Times New Roman"/>
      <w:b/>
      <w:sz w:val="24"/>
      <w:szCs w:val="24"/>
    </w:rPr>
  </w:style>
  <w:style w:type="character" w:styleId="Hyperlink">
    <w:name w:val="Hyperlink"/>
    <w:basedOn w:val="DefaultParagraphFont"/>
    <w:uiPriority w:val="99"/>
    <w:rsid w:val="0082482E"/>
    <w:rPr>
      <w:rFonts w:cs="Times New Roman"/>
      <w:color w:val="0000FF"/>
      <w:u w:val="single"/>
    </w:rPr>
  </w:style>
  <w:style w:type="paragraph" w:styleId="PlainText">
    <w:name w:val="Plain Text"/>
    <w:basedOn w:val="Normal"/>
    <w:link w:val="PlainTextChar"/>
    <w:uiPriority w:val="99"/>
    <w:rsid w:val="00BE3905"/>
    <w:pPr>
      <w:spacing w:after="0" w:line="240" w:lineRule="auto"/>
    </w:pPr>
    <w:rPr>
      <w:rFonts w:ascii="Arial" w:hAnsi="Arial"/>
      <w:sz w:val="20"/>
      <w:szCs w:val="21"/>
      <w:lang w:val="en-US"/>
    </w:rPr>
  </w:style>
  <w:style w:type="character" w:customStyle="1" w:styleId="PlainTextChar">
    <w:name w:val="Plain Text Char"/>
    <w:basedOn w:val="DefaultParagraphFont"/>
    <w:link w:val="PlainText"/>
    <w:uiPriority w:val="99"/>
    <w:locked/>
    <w:rsid w:val="00BE3905"/>
    <w:rPr>
      <w:rFonts w:ascii="Arial" w:hAnsi="Arial" w:cs="Times New Roman"/>
      <w:sz w:val="21"/>
      <w:szCs w:val="21"/>
      <w:lang w:val="en-US"/>
    </w:rPr>
  </w:style>
  <w:style w:type="table" w:styleId="TableGrid">
    <w:name w:val="Table Grid"/>
    <w:basedOn w:val="TableNormal"/>
    <w:uiPriority w:val="99"/>
    <w:rsid w:val="000531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rsid w:val="000531A2"/>
    <w:pPr>
      <w:spacing w:before="60"/>
    </w:pPr>
    <w:rPr>
      <w:rFonts w:ascii="Arial" w:hAnsi="Arial" w:cs="Arial"/>
    </w:rPr>
  </w:style>
  <w:style w:type="paragraph" w:styleId="FootnoteText">
    <w:name w:val="footnote text"/>
    <w:basedOn w:val="Normal"/>
    <w:link w:val="FootnoteTextChar"/>
    <w:uiPriority w:val="99"/>
    <w:rsid w:val="005E4A8B"/>
    <w:pPr>
      <w:spacing w:after="0" w:line="240" w:lineRule="auto"/>
    </w:pPr>
    <w:rPr>
      <w:sz w:val="20"/>
      <w:szCs w:val="20"/>
    </w:rPr>
  </w:style>
  <w:style w:type="character" w:customStyle="1" w:styleId="FootnoteTextChar">
    <w:name w:val="Footnote Text Char"/>
    <w:basedOn w:val="DefaultParagraphFont"/>
    <w:link w:val="FootnoteText"/>
    <w:uiPriority w:val="99"/>
    <w:locked/>
    <w:rsid w:val="005E4A8B"/>
    <w:rPr>
      <w:rFonts w:cs="Times New Roman"/>
      <w:sz w:val="20"/>
      <w:szCs w:val="20"/>
    </w:rPr>
  </w:style>
  <w:style w:type="character" w:styleId="FootnoteReference">
    <w:name w:val="footnote reference"/>
    <w:basedOn w:val="DefaultParagraphFont"/>
    <w:uiPriority w:val="99"/>
    <w:semiHidden/>
    <w:rsid w:val="005E4A8B"/>
    <w:rPr>
      <w:rFonts w:cs="Times New Roman"/>
      <w:vertAlign w:val="superscript"/>
    </w:rPr>
  </w:style>
  <w:style w:type="paragraph" w:styleId="Title">
    <w:name w:val="Title"/>
    <w:basedOn w:val="Normal"/>
    <w:next w:val="Normal"/>
    <w:link w:val="TitleChar"/>
    <w:uiPriority w:val="99"/>
    <w:qFormat/>
    <w:rsid w:val="000B6A0E"/>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99"/>
    <w:locked/>
    <w:rsid w:val="000B6A0E"/>
    <w:rPr>
      <w:rFonts w:ascii="Cambria" w:hAnsi="Cambria" w:cs="Times New Roman"/>
      <w:color w:val="17365D"/>
      <w:spacing w:val="5"/>
      <w:kern w:val="28"/>
      <w:sz w:val="52"/>
      <w:szCs w:val="52"/>
      <w:lang w:val="en-US"/>
    </w:rPr>
  </w:style>
  <w:style w:type="paragraph" w:customStyle="1" w:styleId="Style1">
    <w:name w:val="Style1"/>
    <w:basedOn w:val="ListParagraph"/>
    <w:link w:val="Style1Char"/>
    <w:uiPriority w:val="99"/>
    <w:rsid w:val="001E605C"/>
    <w:pPr>
      <w:numPr>
        <w:numId w:val="5"/>
      </w:numPr>
      <w:spacing w:after="120"/>
      <w:ind w:left="714" w:hanging="357"/>
      <w:contextualSpacing w:val="0"/>
    </w:pPr>
    <w:rPr>
      <w:rFonts w:ascii="Arial" w:hAnsi="Arial" w:cs="Arial"/>
      <w:bCs/>
      <w:sz w:val="20"/>
      <w:lang w:val="en-AU"/>
    </w:rPr>
  </w:style>
  <w:style w:type="character" w:customStyle="1" w:styleId="Style1Char">
    <w:name w:val="Style1 Char"/>
    <w:basedOn w:val="ListParagraphChar"/>
    <w:link w:val="Style1"/>
    <w:uiPriority w:val="99"/>
    <w:locked/>
    <w:rsid w:val="001E605C"/>
    <w:rPr>
      <w:rFonts w:ascii="Arial" w:hAnsi="Arial" w:cs="Arial"/>
      <w:bCs/>
      <w:sz w:val="20"/>
      <w:szCs w:val="20"/>
      <w:lang w:val="en-US"/>
    </w:rPr>
  </w:style>
  <w:style w:type="paragraph" w:customStyle="1" w:styleId="AHPRADocumenttitle">
    <w:name w:val="AHPRA Document title"/>
    <w:basedOn w:val="Normal"/>
    <w:rsid w:val="002B3DAE"/>
    <w:pPr>
      <w:spacing w:before="200" w:line="240" w:lineRule="auto"/>
      <w:outlineLvl w:val="0"/>
    </w:pPr>
    <w:rPr>
      <w:rFonts w:ascii="Arial" w:eastAsia="Cambria" w:hAnsi="Arial" w:cs="Arial"/>
      <w:color w:val="00BCE4"/>
      <w:sz w:val="32"/>
      <w:szCs w:val="52"/>
      <w:lang w:val="en-US"/>
    </w:rPr>
  </w:style>
  <w:style w:type="paragraph" w:customStyle="1" w:styleId="AHPRAbody">
    <w:name w:val="AHPRA body"/>
    <w:basedOn w:val="Normal"/>
    <w:link w:val="AHPRAbodyChar"/>
    <w:qFormat/>
    <w:rsid w:val="002B3DAE"/>
    <w:pPr>
      <w:spacing w:line="240" w:lineRule="auto"/>
    </w:pPr>
    <w:rPr>
      <w:rFonts w:ascii="Arial" w:eastAsia="Cambria" w:hAnsi="Arial" w:cs="Arial"/>
      <w:sz w:val="20"/>
      <w:szCs w:val="24"/>
      <w:lang w:val="en-US"/>
    </w:rPr>
  </w:style>
  <w:style w:type="character" w:customStyle="1" w:styleId="AHPRAbodyChar">
    <w:name w:val="AHPRA body Char"/>
    <w:basedOn w:val="DefaultParagraphFont"/>
    <w:link w:val="AHPRAbody"/>
    <w:rsid w:val="002B3DAE"/>
    <w:rPr>
      <w:rFonts w:ascii="Arial" w:eastAsia="Cambria" w:hAnsi="Arial" w:cs="Arial"/>
      <w:sz w:val="20"/>
      <w:szCs w:val="24"/>
      <w:lang w:val="en-US" w:eastAsia="en-US"/>
    </w:rPr>
  </w:style>
  <w:style w:type="paragraph" w:customStyle="1" w:styleId="AHPRAnumberedsubheadinglevel1">
    <w:name w:val="AHPRA numbered subheading level 1"/>
    <w:basedOn w:val="Normal"/>
    <w:next w:val="Normal"/>
    <w:rsid w:val="002B3DAE"/>
    <w:pPr>
      <w:numPr>
        <w:numId w:val="8"/>
      </w:numPr>
      <w:spacing w:before="200" w:line="240" w:lineRule="auto"/>
    </w:pPr>
    <w:rPr>
      <w:rFonts w:ascii="Arial" w:eastAsia="Cambria" w:hAnsi="Arial"/>
      <w:b/>
      <w:color w:val="008EC4"/>
      <w:sz w:val="20"/>
      <w:szCs w:val="24"/>
      <w:lang w:val="en-US"/>
    </w:rPr>
  </w:style>
  <w:style w:type="paragraph" w:customStyle="1" w:styleId="AHPRAnumberedbulletpoint">
    <w:name w:val="AHPRA numbered bullet point"/>
    <w:basedOn w:val="AHPRAnumberedsubheadinglevel1"/>
    <w:rsid w:val="002B3DAE"/>
    <w:pPr>
      <w:numPr>
        <w:ilvl w:val="1"/>
      </w:numPr>
    </w:pPr>
    <w:rPr>
      <w:b w:val="0"/>
      <w:color w:val="auto"/>
    </w:rPr>
  </w:style>
  <w:style w:type="numbering" w:customStyle="1" w:styleId="AHPRAlist">
    <w:name w:val="AHPRA list"/>
    <w:uiPriority w:val="99"/>
    <w:rsid w:val="002B3DAE"/>
    <w:pPr>
      <w:numPr>
        <w:numId w:val="8"/>
      </w:numPr>
    </w:pPr>
  </w:style>
  <w:style w:type="paragraph" w:customStyle="1" w:styleId="AHPRAfooter">
    <w:name w:val="AHPRA footer"/>
    <w:basedOn w:val="FootnoteText"/>
    <w:rsid w:val="00FA303E"/>
    <w:rPr>
      <w:rFonts w:ascii="Arial" w:eastAsia="Cambria" w:hAnsi="Arial" w:cs="Arial"/>
      <w:color w:val="5F6062"/>
      <w:sz w:val="18"/>
      <w:lang w:val="en-US"/>
    </w:rPr>
  </w:style>
  <w:style w:type="paragraph" w:customStyle="1" w:styleId="AHPRAfirstpagefooter">
    <w:name w:val="AHPRA first page footer"/>
    <w:basedOn w:val="AHPRAfooter"/>
    <w:rsid w:val="00FA303E"/>
    <w:pPr>
      <w:jc w:val="center"/>
    </w:pPr>
    <w:rPr>
      <w:b/>
    </w:rPr>
  </w:style>
  <w:style w:type="paragraph" w:customStyle="1" w:styleId="AHPRANumberedlistlevel2">
    <w:name w:val="AHPRA Numbered list level 2"/>
    <w:basedOn w:val="AHPRANumberedlistlevel1"/>
    <w:rsid w:val="002E2378"/>
    <w:pPr>
      <w:numPr>
        <w:ilvl w:val="1"/>
      </w:numPr>
    </w:pPr>
  </w:style>
  <w:style w:type="numbering" w:customStyle="1" w:styleId="AHPRANumberedlist">
    <w:name w:val="AHPRA Numbered list"/>
    <w:uiPriority w:val="99"/>
    <w:rsid w:val="002E2378"/>
    <w:pPr>
      <w:numPr>
        <w:numId w:val="9"/>
      </w:numPr>
    </w:pPr>
  </w:style>
  <w:style w:type="paragraph" w:customStyle="1" w:styleId="AHPRANumberedlistlevel1">
    <w:name w:val="AHPRA Numbered list level 1"/>
    <w:basedOn w:val="Normal"/>
    <w:qFormat/>
    <w:rsid w:val="002E2378"/>
    <w:pPr>
      <w:numPr>
        <w:numId w:val="10"/>
      </w:numPr>
      <w:spacing w:after="0" w:line="240" w:lineRule="auto"/>
    </w:pPr>
    <w:rPr>
      <w:rFonts w:ascii="Arial" w:eastAsia="Cambria" w:hAnsi="Arial"/>
      <w:sz w:val="20"/>
      <w:szCs w:val="24"/>
      <w:lang w:val="en-US"/>
    </w:rPr>
  </w:style>
  <w:style w:type="paragraph" w:customStyle="1" w:styleId="AHPRANumberedlistlevel3">
    <w:name w:val="AHPRA Numbered list level 3"/>
    <w:basedOn w:val="AHPRANumberedlistlevel1"/>
    <w:rsid w:val="002E237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9903">
      <w:marLeft w:val="0"/>
      <w:marRight w:val="0"/>
      <w:marTop w:val="0"/>
      <w:marBottom w:val="0"/>
      <w:divBdr>
        <w:top w:val="none" w:sz="0" w:space="0" w:color="auto"/>
        <w:left w:val="none" w:sz="0" w:space="0" w:color="auto"/>
        <w:bottom w:val="none" w:sz="0" w:space="0" w:color="auto"/>
        <w:right w:val="none" w:sz="0" w:space="0" w:color="auto"/>
      </w:divBdr>
    </w:div>
    <w:div w:id="199979904">
      <w:marLeft w:val="0"/>
      <w:marRight w:val="0"/>
      <w:marTop w:val="0"/>
      <w:marBottom w:val="0"/>
      <w:divBdr>
        <w:top w:val="none" w:sz="0" w:space="0" w:color="auto"/>
        <w:left w:val="none" w:sz="0" w:space="0" w:color="auto"/>
        <w:bottom w:val="none" w:sz="0" w:space="0" w:color="auto"/>
        <w:right w:val="none" w:sz="0" w:space="0" w:color="auto"/>
      </w:divBdr>
    </w:div>
    <w:div w:id="199979905">
      <w:marLeft w:val="0"/>
      <w:marRight w:val="0"/>
      <w:marTop w:val="0"/>
      <w:marBottom w:val="0"/>
      <w:divBdr>
        <w:top w:val="none" w:sz="0" w:space="0" w:color="auto"/>
        <w:left w:val="none" w:sz="0" w:space="0" w:color="auto"/>
        <w:bottom w:val="none" w:sz="0" w:space="0" w:color="auto"/>
        <w:right w:val="none" w:sz="0" w:space="0" w:color="auto"/>
      </w:divBdr>
    </w:div>
    <w:div w:id="19997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A1F2C-B95A-4AB2-BA28-2A450BC2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Terms of Reference</vt:lpstr>
    </vt:vector>
  </TitlesOfParts>
  <Company>AHPRA</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Committee to oversee assessment of overseas qualified nurses and midwives</dc:title>
  <dc:subject>Terms of Reference</dc:subject>
  <dc:creator>Nursing and Midwifery  Board</dc:creator>
  <cp:keywords/>
  <cp:lastModifiedBy>Sheryl Kamath</cp:lastModifiedBy>
  <cp:revision>2</cp:revision>
  <cp:lastPrinted>2013-01-15T05:25:00Z</cp:lastPrinted>
  <dcterms:created xsi:type="dcterms:W3CDTF">2017-10-01T23:02:00Z</dcterms:created>
  <dcterms:modified xsi:type="dcterms:W3CDTF">2017-10-01T23:02:00Z</dcterms:modified>
</cp:coreProperties>
</file>