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710F" w14:textId="6491AF0A" w:rsidR="00FC2881" w:rsidRPr="00C3795C" w:rsidRDefault="00E50088" w:rsidP="00C3795C">
      <w:pPr>
        <w:pStyle w:val="AHPRADocumenttitle"/>
      </w:pPr>
      <w:r>
        <w:rPr>
          <w:noProof/>
        </w:rPr>
        <mc:AlternateContent>
          <mc:Choice Requires="wps">
            <w:drawing>
              <wp:anchor distT="0" distB="0" distL="114300" distR="114300" simplePos="0" relativeHeight="251658240" behindDoc="0" locked="0" layoutInCell="1" allowOverlap="1" wp14:anchorId="17E57DCA" wp14:editId="2EEE90DF">
                <wp:simplePos x="0" y="0"/>
                <wp:positionH relativeFrom="column">
                  <wp:posOffset>-802005</wp:posOffset>
                </wp:positionH>
                <wp:positionV relativeFrom="paragraph">
                  <wp:posOffset>462915</wp:posOffset>
                </wp:positionV>
                <wp:extent cx="3220085" cy="0"/>
                <wp:effectExtent l="8890"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06DEB7" id="_x0000_t32" coordsize="21600,21600" o:spt="32" o:oned="t" path="m,l21600,21600e" filled="f">
                <v:path arrowok="t" fillok="f" o:connecttype="none"/>
                <o:lock v:ext="edit" shapetype="t"/>
              </v:shapetype>
              <v:shape id="Straight Arrow Connector 2" o:spid="_x0000_s1026" type="#_x0000_t32" style="position:absolute;margin-left:-63.15pt;margin-top:36.45pt;width:2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6etwEAAFYDAAAOAAAAZHJzL2Uyb0RvYy54bWysU8Fu2zAMvQ/YPwi6L04yZOiMOD2k6y7d&#10;FqDdBzCSbAuVRYFUYufvJ6lJWmy3oT4IlEg+Pj7S69tpcOJoiC36Ri5mcymMV6it7xr5++n+040U&#10;HMFrcOhNI0+G5e3m44f1GGqzxB6dNiQSiOd6DI3sYwx1VbHqzQA8w2B8crZIA8R0pa7SBGNCH1y1&#10;nM+/VCOSDoTKMKfXuxen3BT8tjUq/mpbNlG4RiZusZxUzn0+q80a6o4g9FadacB/sBjA+lT0CnUH&#10;EcSB7D9Qg1WEjG2cKRwqbFurTOkhdbOY/9XNYw/BlF6SOByuMvH7waqfx63fUaauJv8YHlA9s/C4&#10;7cF3phB4OoU0uEWWqhoD19eUfOGwI7Eff6BOMXCIWFSYWhoyZOpPTEXs01VsM0Wh0uPnZZrfzUoK&#10;dfFVUF8SA3H8bnAQ2WgkRwLb9XGL3qeRIi1KGTg+cMy0oL4k5Koe761zZbLOi7GRX1fLVUlgdFZn&#10;Zw5j6vZbR+IIeTfKV3pMnrdhhAevC1hvQH872xGse7FTcefP0mQ18upxvUd92tFFsjS8wvK8aHk7&#10;3t5L9uvvsPkDAAD//wMAUEsDBBQABgAIAAAAIQCtmNNu3wAAAAoBAAAPAAAAZHJzL2Rvd25yZXYu&#10;eG1sTI/BTsMwDIbvSLxDZCQuaEvaibF1TacJiQNHtklcs8ZrC41TNela9vQYcYCj7U+/vz/fTq4V&#10;F+xD40lDMlcgkEpvG6o0HA8vsxWIEA1Z03pCDV8YYFvc3uQms36kN7zsYyU4hEJmNNQxdpmUoazR&#10;mTD3HRLfzr53JvLYV9L2ZuRw18pUqaV0piH+UJsOn2ssP/eD04BheEzUbu2q4+t1fHhPrx9jd9D6&#10;/m7abUBEnOIfDD/6rA4FO538QDaIVsMsSZcLZjU8pWsQTCxWisucfheyyOX/CsU3AAAA//8DAFBL&#10;AQItABQABgAIAAAAIQC2gziS/gAAAOEBAAATAAAAAAAAAAAAAAAAAAAAAABbQ29udGVudF9UeXBl&#10;c10ueG1sUEsBAi0AFAAGAAgAAAAhADj9If/WAAAAlAEAAAsAAAAAAAAAAAAAAAAALwEAAF9yZWxz&#10;Ly5yZWxzUEsBAi0AFAAGAAgAAAAhAKDKzp63AQAAVgMAAA4AAAAAAAAAAAAAAAAALgIAAGRycy9l&#10;Mm9Eb2MueG1sUEsBAi0AFAAGAAgAAAAhAK2Y027fAAAACgEAAA8AAAAAAAAAAAAAAAAAEQQAAGRy&#10;cy9kb3ducmV2LnhtbFBLBQYAAAAABAAEAPMAAAAdBQAAAAA=&#10;"/>
            </w:pict>
          </mc:Fallback>
        </mc:AlternateContent>
      </w:r>
      <w:bookmarkStart w:id="0" w:name="_Toc316635487"/>
      <w:r w:rsidR="00157B96">
        <w:t xml:space="preserve">Scheduled Medicines </w:t>
      </w:r>
      <w:bookmarkEnd w:id="0"/>
      <w:r w:rsidR="00157B96">
        <w:t>Expert Committee</w:t>
      </w:r>
    </w:p>
    <w:p w14:paraId="4D9A3161" w14:textId="77777777" w:rsidR="00C3795C" w:rsidRDefault="00C3795C" w:rsidP="00FC2881">
      <w:pPr>
        <w:outlineLvl w:val="0"/>
      </w:pPr>
    </w:p>
    <w:p w14:paraId="2F65236A" w14:textId="733A442F" w:rsidR="00C35DE1" w:rsidRDefault="001D0BCA" w:rsidP="00C3795C">
      <w:pPr>
        <w:pStyle w:val="AHPRAbody"/>
      </w:pPr>
      <w:r>
        <w:t>February 2025</w:t>
      </w:r>
    </w:p>
    <w:p w14:paraId="560C76CB" w14:textId="1C126A39" w:rsidR="00C3795C" w:rsidRDefault="00157B96" w:rsidP="00C3795C">
      <w:pPr>
        <w:pStyle w:val="AHPRADocumentsubheading"/>
      </w:pPr>
      <w:r>
        <w:t xml:space="preserve">Terms of reference </w:t>
      </w:r>
    </w:p>
    <w:p w14:paraId="22965314" w14:textId="48591718" w:rsidR="00157B96" w:rsidRPr="00157B96" w:rsidRDefault="00157B96" w:rsidP="00157B96">
      <w:pPr>
        <w:pStyle w:val="AHPRASubheading"/>
        <w:numPr>
          <w:ilvl w:val="0"/>
          <w:numId w:val="18"/>
        </w:numPr>
      </w:pPr>
      <w:bookmarkStart w:id="1" w:name="_Hlk54086120"/>
      <w:r>
        <w:t>Purpose</w:t>
      </w:r>
    </w:p>
    <w:p w14:paraId="7BFDFDA1" w14:textId="78EFCFC6" w:rsidR="00157B96" w:rsidRPr="00895880" w:rsidRDefault="00157B96" w:rsidP="00B13DCD">
      <w:pPr>
        <w:pStyle w:val="ListParagraph"/>
        <w:numPr>
          <w:ilvl w:val="1"/>
          <w:numId w:val="18"/>
        </w:numPr>
        <w:tabs>
          <w:tab w:val="left" w:pos="2433"/>
          <w:tab w:val="left" w:pos="2434"/>
        </w:tabs>
        <w:ind w:left="1276" w:right="862" w:hanging="850"/>
        <w:rPr>
          <w:sz w:val="20"/>
        </w:rPr>
      </w:pPr>
      <w:r w:rsidRPr="00895880">
        <w:rPr>
          <w:sz w:val="20"/>
        </w:rPr>
        <w:t>The Scheduled Medicines Expert Committee (the Expert Committee) is a committee established by Ahpra in accordance with the powers provided to the National Agency in Part 4 of the Health Practitioner Regulation National Law, as in force in each state and territory (the National</w:t>
      </w:r>
      <w:r w:rsidRPr="00895880">
        <w:rPr>
          <w:spacing w:val="-9"/>
          <w:sz w:val="20"/>
        </w:rPr>
        <w:t xml:space="preserve"> </w:t>
      </w:r>
      <w:r w:rsidRPr="00895880">
        <w:rPr>
          <w:sz w:val="20"/>
        </w:rPr>
        <w:t>Law).</w:t>
      </w:r>
    </w:p>
    <w:p w14:paraId="1A67EAC2" w14:textId="39A0504B" w:rsidR="00157B96" w:rsidRDefault="00157B96" w:rsidP="00B13DCD">
      <w:pPr>
        <w:pStyle w:val="ListParagraph"/>
        <w:numPr>
          <w:ilvl w:val="1"/>
          <w:numId w:val="18"/>
        </w:numPr>
        <w:tabs>
          <w:tab w:val="left" w:pos="2433"/>
          <w:tab w:val="left" w:pos="2434"/>
        </w:tabs>
        <w:spacing w:before="240"/>
        <w:ind w:left="1276" w:right="862" w:hanging="850"/>
        <w:rPr>
          <w:i/>
          <w:sz w:val="20"/>
        </w:rPr>
      </w:pPr>
      <w:r>
        <w:rPr>
          <w:sz w:val="20"/>
        </w:rPr>
        <w:t xml:space="preserve">The Expert Committee is established as required by the </w:t>
      </w:r>
      <w:r>
        <w:rPr>
          <w:i/>
          <w:sz w:val="20"/>
        </w:rPr>
        <w:t>Guidance for National Boards: Applications to the Ministerial Council for approval of endorsements in relation to scheduled medicines under section</w:t>
      </w:r>
      <w:r>
        <w:rPr>
          <w:i/>
          <w:spacing w:val="-27"/>
          <w:sz w:val="20"/>
        </w:rPr>
        <w:t xml:space="preserve"> </w:t>
      </w:r>
      <w:r>
        <w:rPr>
          <w:i/>
          <w:sz w:val="20"/>
        </w:rPr>
        <w:t xml:space="preserve">14 of the National Law </w:t>
      </w:r>
      <w:r w:rsidR="00812DF8">
        <w:rPr>
          <w:sz w:val="20"/>
        </w:rPr>
        <w:t xml:space="preserve">developed by health chief </w:t>
      </w:r>
      <w:r w:rsidR="008D59F7">
        <w:rPr>
          <w:sz w:val="20"/>
        </w:rPr>
        <w:t>executives</w:t>
      </w:r>
      <w:r w:rsidR="00812DF8">
        <w:rPr>
          <w:sz w:val="20"/>
        </w:rPr>
        <w:t xml:space="preserve"> as the former</w:t>
      </w:r>
      <w:r w:rsidR="008D59F7">
        <w:rPr>
          <w:sz w:val="20"/>
        </w:rPr>
        <w:t xml:space="preserve"> Australian</w:t>
      </w:r>
      <w:r w:rsidR="0093747C">
        <w:rPr>
          <w:sz w:val="20"/>
        </w:rPr>
        <w:t xml:space="preserve"> Health Ministers’ Advisory Council</w:t>
      </w:r>
      <w:r w:rsidR="008D59F7">
        <w:rPr>
          <w:sz w:val="20"/>
        </w:rPr>
        <w:t xml:space="preserve"> </w:t>
      </w:r>
      <w:r w:rsidR="00B82E74">
        <w:rPr>
          <w:spacing w:val="-21"/>
          <w:sz w:val="20"/>
        </w:rPr>
        <w:t>(</w:t>
      </w:r>
      <w:r w:rsidR="002279A3">
        <w:rPr>
          <w:sz w:val="20"/>
        </w:rPr>
        <w:t>the G</w:t>
      </w:r>
      <w:r>
        <w:rPr>
          <w:sz w:val="20"/>
        </w:rPr>
        <w:t>uidance)</w:t>
      </w:r>
      <w:r>
        <w:rPr>
          <w:i/>
          <w:sz w:val="20"/>
        </w:rPr>
        <w:t>.</w:t>
      </w:r>
    </w:p>
    <w:p w14:paraId="1FA5DD4F" w14:textId="567F1B6D" w:rsidR="00157B96" w:rsidRDefault="00157B96" w:rsidP="00B13DCD">
      <w:pPr>
        <w:pStyle w:val="ListParagraph"/>
        <w:numPr>
          <w:ilvl w:val="1"/>
          <w:numId w:val="18"/>
        </w:numPr>
        <w:tabs>
          <w:tab w:val="left" w:pos="2433"/>
          <w:tab w:val="left" w:pos="2434"/>
        </w:tabs>
        <w:spacing w:before="240"/>
        <w:ind w:left="1276" w:right="862" w:hanging="850"/>
        <w:rPr>
          <w:sz w:val="20"/>
        </w:rPr>
      </w:pPr>
      <w:r>
        <w:rPr>
          <w:sz w:val="20"/>
        </w:rPr>
        <w:t>The functions, membership and key skills, knowledge and attributes listed in these</w:t>
      </w:r>
      <w:r>
        <w:rPr>
          <w:spacing w:val="-27"/>
          <w:sz w:val="20"/>
        </w:rPr>
        <w:t xml:space="preserve"> </w:t>
      </w:r>
      <w:r>
        <w:rPr>
          <w:sz w:val="20"/>
        </w:rPr>
        <w:t>terms of reference are as described in the Guidance.</w:t>
      </w:r>
    </w:p>
    <w:p w14:paraId="413C90A4" w14:textId="77777777" w:rsidR="00157B96" w:rsidRDefault="00157B96" w:rsidP="00157B96">
      <w:pPr>
        <w:pStyle w:val="AHPRASubheading"/>
        <w:numPr>
          <w:ilvl w:val="0"/>
          <w:numId w:val="18"/>
        </w:numPr>
      </w:pPr>
      <w:bookmarkStart w:id="2" w:name="_Hlk54086355"/>
      <w:r w:rsidRPr="00157B96">
        <w:t>Functions</w:t>
      </w:r>
    </w:p>
    <w:p w14:paraId="572A7BDF" w14:textId="66F8DC7F" w:rsidR="003F1D66" w:rsidRPr="003F1D66" w:rsidRDefault="00157B96" w:rsidP="003F1D66">
      <w:pPr>
        <w:pStyle w:val="ListParagraph"/>
        <w:numPr>
          <w:ilvl w:val="1"/>
          <w:numId w:val="18"/>
        </w:numPr>
        <w:tabs>
          <w:tab w:val="left" w:pos="2433"/>
          <w:tab w:val="left" w:pos="2434"/>
        </w:tabs>
        <w:ind w:left="1276" w:right="862" w:hanging="850"/>
        <w:rPr>
          <w:sz w:val="20"/>
        </w:rPr>
      </w:pPr>
      <w:r w:rsidRPr="00895880">
        <w:rPr>
          <w:sz w:val="20"/>
        </w:rPr>
        <w:t>The Expert Committee’s role is to advise the relevant National Boards</w:t>
      </w:r>
      <w:r w:rsidRPr="00895880">
        <w:rPr>
          <w:spacing w:val="-18"/>
          <w:sz w:val="20"/>
        </w:rPr>
        <w:t xml:space="preserve"> </w:t>
      </w:r>
      <w:r w:rsidRPr="00895880">
        <w:rPr>
          <w:sz w:val="20"/>
        </w:rPr>
        <w:t>on:</w:t>
      </w:r>
    </w:p>
    <w:p w14:paraId="7233A62B" w14:textId="77777777" w:rsidR="003F1D66" w:rsidRPr="00157B96" w:rsidRDefault="003F1D66" w:rsidP="003F1D66">
      <w:pPr>
        <w:pStyle w:val="ListParagraph"/>
        <w:tabs>
          <w:tab w:val="left" w:pos="3776"/>
          <w:tab w:val="left" w:pos="3777"/>
        </w:tabs>
        <w:spacing w:before="240"/>
        <w:ind w:left="1843"/>
        <w:rPr>
          <w:sz w:val="20"/>
        </w:rPr>
      </w:pPr>
      <w:r w:rsidRPr="00157B96">
        <w:rPr>
          <w:sz w:val="20"/>
        </w:rPr>
        <w:t>2.1.1</w:t>
      </w:r>
      <w:r w:rsidRPr="00157B96">
        <w:rPr>
          <w:sz w:val="20"/>
        </w:rPr>
        <w:tab/>
        <w:t>the use of scheduled medicines generally, and</w:t>
      </w:r>
    </w:p>
    <w:p w14:paraId="427AAD3E" w14:textId="77777777" w:rsidR="003F1D66" w:rsidRPr="00157B96" w:rsidRDefault="003F1D66" w:rsidP="003F1D66">
      <w:pPr>
        <w:pStyle w:val="ListParagraph"/>
        <w:tabs>
          <w:tab w:val="left" w:pos="3776"/>
          <w:tab w:val="left" w:pos="3777"/>
        </w:tabs>
        <w:spacing w:before="240"/>
        <w:ind w:left="1843"/>
        <w:rPr>
          <w:sz w:val="20"/>
        </w:rPr>
      </w:pPr>
      <w:r w:rsidRPr="00157B96">
        <w:rPr>
          <w:sz w:val="20"/>
        </w:rPr>
        <w:t>2.1.2</w:t>
      </w:r>
      <w:r w:rsidRPr="00157B96">
        <w:rPr>
          <w:sz w:val="20"/>
        </w:rPr>
        <w:tab/>
        <w:t>matters relevant to a sponsoring National Board’s proposal, including:</w:t>
      </w:r>
    </w:p>
    <w:p w14:paraId="7754F378" w14:textId="77777777" w:rsidR="003F1D66" w:rsidRPr="00157B96" w:rsidRDefault="003F1D66" w:rsidP="003F1D66">
      <w:pPr>
        <w:pStyle w:val="AHPRABulletlevel1"/>
        <w:spacing w:before="120"/>
        <w:ind w:left="2268" w:hanging="425"/>
      </w:pPr>
      <w:r w:rsidRPr="00157B96">
        <w:t xml:space="preserve">the public health need, if </w:t>
      </w:r>
      <w:r w:rsidRPr="00157B96">
        <w:rPr>
          <w:rFonts w:eastAsia="Arial" w:cs="Arial"/>
          <w:szCs w:val="22"/>
          <w:lang w:val="en-US"/>
        </w:rPr>
        <w:t>any</w:t>
      </w:r>
      <w:r w:rsidRPr="00157B96">
        <w:t>, addressed by the proposal</w:t>
      </w:r>
    </w:p>
    <w:p w14:paraId="110D3B88" w14:textId="77777777" w:rsidR="003F1D66" w:rsidRPr="00157B96" w:rsidRDefault="003F1D66" w:rsidP="003F1D66">
      <w:pPr>
        <w:pStyle w:val="AHPRABulletlevel1"/>
        <w:ind w:left="2268" w:hanging="425"/>
      </w:pPr>
      <w:r w:rsidRPr="00157B96">
        <w:t>the scheduled medicines or classes of scheduled medicines that are suitable for the class of health practitioner to administer, supply or prescribe</w:t>
      </w:r>
    </w:p>
    <w:p w14:paraId="43B18A7A" w14:textId="77777777" w:rsidR="003F1D66" w:rsidRPr="00157B96" w:rsidRDefault="003F1D66" w:rsidP="003F1D66">
      <w:pPr>
        <w:pStyle w:val="AHPRABulletlevel1"/>
        <w:ind w:left="2268" w:hanging="425"/>
      </w:pPr>
      <w:r w:rsidRPr="00157B96">
        <w:t xml:space="preserve">the training and continuing competence requirements to support safe and effective use of scheduled medicines by the class of health practitioner, </w:t>
      </w:r>
    </w:p>
    <w:p w14:paraId="0D1A3B65" w14:textId="77777777" w:rsidR="003F1D66" w:rsidRPr="00157B96" w:rsidRDefault="003F1D66" w:rsidP="003F1D66">
      <w:pPr>
        <w:pStyle w:val="AHPRABulletlevel1"/>
        <w:ind w:left="2268" w:hanging="425"/>
      </w:pPr>
      <w:r w:rsidRPr="00157B96">
        <w:t xml:space="preserve">the guidelines and other system </w:t>
      </w:r>
      <w:proofErr w:type="gramStart"/>
      <w:r w:rsidRPr="00157B96">
        <w:t>supports</w:t>
      </w:r>
      <w:proofErr w:type="gramEnd"/>
      <w:r w:rsidRPr="00157B96">
        <w:t xml:space="preserve"> required to ensure safe and effective use of scheduled medicines by the class of health practitioner, and</w:t>
      </w:r>
    </w:p>
    <w:p w14:paraId="5C184FE5" w14:textId="76A644DE" w:rsidR="003F1D66" w:rsidRPr="003F1D66" w:rsidRDefault="003F1D66" w:rsidP="003F1D66">
      <w:pPr>
        <w:pStyle w:val="AHPRABulletlevel1"/>
        <w:spacing w:after="200"/>
        <w:ind w:left="2268" w:hanging="425"/>
      </w:pPr>
      <w:r w:rsidRPr="00157B96">
        <w:t>any other implementation issues</w:t>
      </w:r>
      <w:r>
        <w:t>.</w:t>
      </w:r>
    </w:p>
    <w:bookmarkEnd w:id="2"/>
    <w:p w14:paraId="2A79B157" w14:textId="527DEB5C" w:rsidR="003F1D66" w:rsidRPr="003F1D66" w:rsidRDefault="003F1D66" w:rsidP="003F1D66">
      <w:pPr>
        <w:pStyle w:val="ListParagraph"/>
        <w:numPr>
          <w:ilvl w:val="1"/>
          <w:numId w:val="18"/>
        </w:numPr>
        <w:tabs>
          <w:tab w:val="left" w:pos="2433"/>
          <w:tab w:val="left" w:pos="2434"/>
        </w:tabs>
        <w:ind w:left="1276" w:right="862" w:hanging="850"/>
        <w:rPr>
          <w:sz w:val="20"/>
        </w:rPr>
      </w:pPr>
      <w:r>
        <w:rPr>
          <w:sz w:val="20"/>
        </w:rPr>
        <w:t>The Expert Committee provide</w:t>
      </w:r>
      <w:r w:rsidR="00441349">
        <w:rPr>
          <w:sz w:val="20"/>
        </w:rPr>
        <w:t>s</w:t>
      </w:r>
      <w:r>
        <w:rPr>
          <w:sz w:val="20"/>
        </w:rPr>
        <w:t xml:space="preserve"> </w:t>
      </w:r>
      <w:r w:rsidR="00204DAF">
        <w:rPr>
          <w:sz w:val="20"/>
        </w:rPr>
        <w:t xml:space="preserve">general </w:t>
      </w:r>
      <w:r>
        <w:rPr>
          <w:sz w:val="20"/>
        </w:rPr>
        <w:t xml:space="preserve">advice </w:t>
      </w:r>
      <w:r w:rsidR="00204DAF">
        <w:rPr>
          <w:sz w:val="20"/>
        </w:rPr>
        <w:t xml:space="preserve">and guidance </w:t>
      </w:r>
      <w:r>
        <w:rPr>
          <w:sz w:val="20"/>
        </w:rPr>
        <w:t>on the National Prescribing Competencies Framework</w:t>
      </w:r>
      <w:r w:rsidR="00AD5B94">
        <w:rPr>
          <w:sz w:val="20"/>
        </w:rPr>
        <w:t xml:space="preserve"> and its reviews</w:t>
      </w:r>
      <w:r>
        <w:rPr>
          <w:sz w:val="20"/>
        </w:rPr>
        <w:t>.</w:t>
      </w:r>
    </w:p>
    <w:bookmarkEnd w:id="1"/>
    <w:p w14:paraId="7EB96E22" w14:textId="76C3848F" w:rsidR="004F5676" w:rsidRDefault="00157B96" w:rsidP="004F5676">
      <w:pPr>
        <w:pStyle w:val="AHPRASubheading"/>
        <w:numPr>
          <w:ilvl w:val="0"/>
          <w:numId w:val="22"/>
        </w:numPr>
      </w:pPr>
      <w:r>
        <w:t>Membership</w:t>
      </w:r>
    </w:p>
    <w:p w14:paraId="14BA7C24" w14:textId="250A208A" w:rsidR="00157B96" w:rsidRDefault="00157B96" w:rsidP="00B13DCD">
      <w:pPr>
        <w:pStyle w:val="AHPRAbody"/>
        <w:spacing w:after="0"/>
        <w:ind w:left="1276" w:hanging="850"/>
      </w:pPr>
      <w:r>
        <w:t>3.1</w:t>
      </w:r>
      <w:r>
        <w:tab/>
        <w:t>The Expert Committee will comprise core and co-opted members that together have the key skills, knowledge, and attributes referred to in these terms of reference needed to consider the National Board proposals put to the Expert Committe</w:t>
      </w:r>
      <w:r w:rsidR="00C07396">
        <w:t>e.</w:t>
      </w:r>
    </w:p>
    <w:p w14:paraId="5139375C" w14:textId="612D45E7" w:rsidR="00157B96" w:rsidRDefault="00157B96" w:rsidP="00B13DCD">
      <w:pPr>
        <w:pStyle w:val="AHPRAbody"/>
        <w:spacing w:before="240" w:after="0"/>
        <w:ind w:left="1843" w:hanging="567"/>
      </w:pPr>
      <w:r>
        <w:lastRenderedPageBreak/>
        <w:t>3.1.1</w:t>
      </w:r>
      <w:r>
        <w:tab/>
        <w:t>Core members will provide the continuity in expertise and application of the relevant governance and policy frameworks whilst co-opted members will bring relevant profession-specific and other clinical care expertise and represent the views of jurisdictions.</w:t>
      </w:r>
    </w:p>
    <w:p w14:paraId="1B0DACCD" w14:textId="77777777" w:rsidR="00157B96" w:rsidRDefault="00157B96" w:rsidP="00B13DCD">
      <w:pPr>
        <w:pStyle w:val="AHPRAbody"/>
        <w:spacing w:before="240" w:after="0"/>
        <w:ind w:left="1276" w:hanging="850"/>
      </w:pPr>
      <w:r>
        <w:t>3.2</w:t>
      </w:r>
      <w:r>
        <w:tab/>
        <w:t>There will be no more than five (5) core members including the Chair.</w:t>
      </w:r>
    </w:p>
    <w:p w14:paraId="15B68545" w14:textId="77777777" w:rsidR="00157B96" w:rsidRDefault="00157B96" w:rsidP="00B13DCD">
      <w:pPr>
        <w:pStyle w:val="AHPRAbody"/>
        <w:spacing w:before="240" w:after="0"/>
        <w:ind w:left="1843" w:hanging="567"/>
      </w:pPr>
      <w:r>
        <w:t>3.2.1</w:t>
      </w:r>
      <w:r>
        <w:tab/>
        <w:t>Except for the Chair, core members cannot also be members of a National Board.</w:t>
      </w:r>
    </w:p>
    <w:p w14:paraId="68E58DDA" w14:textId="1D56C772" w:rsidR="00157B96" w:rsidRDefault="00157B96" w:rsidP="00B13DCD">
      <w:pPr>
        <w:pStyle w:val="AHPRAbody"/>
        <w:spacing w:before="240" w:after="0"/>
        <w:ind w:left="1276" w:hanging="850"/>
      </w:pPr>
      <w:r>
        <w:t>3.3</w:t>
      </w:r>
      <w:r>
        <w:tab/>
        <w:t xml:space="preserve">There will be </w:t>
      </w:r>
      <w:r w:rsidR="008D526A">
        <w:t xml:space="preserve">up to </w:t>
      </w:r>
      <w:r w:rsidR="00626486">
        <w:t>five (5)</w:t>
      </w:r>
      <w:r>
        <w:t xml:space="preserve"> co-opted members for each National Board proposal.</w:t>
      </w:r>
    </w:p>
    <w:p w14:paraId="497FCAC6" w14:textId="50059882" w:rsidR="00157B96" w:rsidRDefault="00157B96" w:rsidP="00B13DCD">
      <w:pPr>
        <w:pStyle w:val="AHPRAbody"/>
        <w:spacing w:before="240" w:after="0"/>
        <w:ind w:left="1843" w:hanging="567"/>
      </w:pPr>
      <w:r>
        <w:t>3.3.1</w:t>
      </w:r>
      <w:r>
        <w:tab/>
        <w:t xml:space="preserve">Of the </w:t>
      </w:r>
      <w:r w:rsidR="00626486">
        <w:t>five</w:t>
      </w:r>
      <w:r>
        <w:t xml:space="preserve"> </w:t>
      </w:r>
      <w:r w:rsidR="00626486">
        <w:t>(5)</w:t>
      </w:r>
      <w:r>
        <w:t xml:space="preserve"> co-opted members, </w:t>
      </w:r>
      <w:r w:rsidR="00826DEC">
        <w:t xml:space="preserve">a minimum of two </w:t>
      </w:r>
      <w:r w:rsidR="00501F0A">
        <w:t xml:space="preserve">(2) </w:t>
      </w:r>
      <w:r w:rsidR="00826DEC">
        <w:t xml:space="preserve">and </w:t>
      </w:r>
      <w:r w:rsidR="00626486">
        <w:t xml:space="preserve">up to </w:t>
      </w:r>
      <w:r>
        <w:t>t</w:t>
      </w:r>
      <w:r w:rsidR="00626486">
        <w:t>hree</w:t>
      </w:r>
      <w:r>
        <w:t xml:space="preserve"> (</w:t>
      </w:r>
      <w:r w:rsidR="00626486">
        <w:t>3</w:t>
      </w:r>
      <w:r>
        <w:t>) are to be jurisdictional nominees proposed by jurisdictions, and</w:t>
      </w:r>
    </w:p>
    <w:p w14:paraId="4692DAF5" w14:textId="4182207F" w:rsidR="00157B96" w:rsidRDefault="00157B96" w:rsidP="00B13DCD">
      <w:pPr>
        <w:pStyle w:val="AHPRAbody"/>
        <w:spacing w:before="240" w:after="0"/>
        <w:ind w:left="1843" w:hanging="567"/>
      </w:pPr>
      <w:r>
        <w:t>3.3.2</w:t>
      </w:r>
      <w:r>
        <w:tab/>
        <w:t>up to two (2) are to be nominees of a National Board nominated in consideration of the Appointment section of these terms of reference.</w:t>
      </w:r>
    </w:p>
    <w:p w14:paraId="57418C16" w14:textId="18F86ACE" w:rsidR="00157B96" w:rsidRDefault="00157B96" w:rsidP="00B13DCD">
      <w:pPr>
        <w:pStyle w:val="AHPRAbody"/>
        <w:spacing w:before="240" w:after="0"/>
        <w:ind w:left="1843" w:hanging="567"/>
      </w:pPr>
      <w:r>
        <w:t>3.3.3</w:t>
      </w:r>
      <w:r>
        <w:tab/>
        <w:t>The Expert Committee may need to consider proposals from more than one National Board at one meeting. Each National Board putting forward a proposal or seeking advice regarding a proposal can nominate up to two co-opted members for the Expert Committee meeting. National Board nominated members will only be in attendance for the part of a meeting when that National Board’s proposal is being considered.</w:t>
      </w:r>
    </w:p>
    <w:p w14:paraId="0CA067CD" w14:textId="77777777" w:rsidR="004F5676" w:rsidRDefault="004F5676" w:rsidP="004F5676">
      <w:pPr>
        <w:pStyle w:val="AHPRASubheading"/>
        <w:numPr>
          <w:ilvl w:val="0"/>
          <w:numId w:val="22"/>
        </w:numPr>
      </w:pPr>
      <w:bookmarkStart w:id="3" w:name="_Hlk54087193"/>
      <w:r w:rsidRPr="004F5676">
        <w:t>Chair</w:t>
      </w:r>
    </w:p>
    <w:p w14:paraId="520F1855" w14:textId="77777777" w:rsidR="00B13DCD" w:rsidRDefault="004F5676" w:rsidP="00B13DCD">
      <w:pPr>
        <w:pStyle w:val="ListParagraph"/>
        <w:numPr>
          <w:ilvl w:val="1"/>
          <w:numId w:val="36"/>
        </w:numPr>
        <w:tabs>
          <w:tab w:val="left" w:pos="1276"/>
        </w:tabs>
        <w:ind w:left="1276" w:hanging="850"/>
        <w:rPr>
          <w:sz w:val="20"/>
        </w:rPr>
      </w:pPr>
      <w:r w:rsidRPr="00B13DCD">
        <w:rPr>
          <w:sz w:val="20"/>
        </w:rPr>
        <w:t>The Chair of the Expert Committee will be a core</w:t>
      </w:r>
      <w:r w:rsidRPr="00B13DCD">
        <w:rPr>
          <w:spacing w:val="-18"/>
          <w:sz w:val="20"/>
        </w:rPr>
        <w:t xml:space="preserve"> </w:t>
      </w:r>
      <w:r w:rsidRPr="00B13DCD">
        <w:rPr>
          <w:sz w:val="20"/>
        </w:rPr>
        <w:t>member.</w:t>
      </w:r>
    </w:p>
    <w:p w14:paraId="6F8377C0" w14:textId="4DB76A0F" w:rsidR="00B13DCD" w:rsidRDefault="004F5676" w:rsidP="00B13DCD">
      <w:pPr>
        <w:pStyle w:val="ListParagraph"/>
        <w:numPr>
          <w:ilvl w:val="1"/>
          <w:numId w:val="36"/>
        </w:numPr>
        <w:tabs>
          <w:tab w:val="left" w:pos="1276"/>
        </w:tabs>
        <w:spacing w:before="240"/>
        <w:ind w:left="1276" w:hanging="850"/>
        <w:rPr>
          <w:sz w:val="20"/>
        </w:rPr>
      </w:pPr>
      <w:r w:rsidRPr="00B13DCD">
        <w:rPr>
          <w:sz w:val="20"/>
        </w:rPr>
        <w:t xml:space="preserve">The Chair will be a </w:t>
      </w:r>
      <w:r w:rsidR="006B2738">
        <w:rPr>
          <w:sz w:val="20"/>
        </w:rPr>
        <w:t xml:space="preserve">current or former </w:t>
      </w:r>
      <w:r w:rsidRPr="00B13DCD">
        <w:rPr>
          <w:sz w:val="20"/>
        </w:rPr>
        <w:t>National Board practitioner or community member with experience in developing regulatory policy related to endorsement for scheduled medicines and who</w:t>
      </w:r>
      <w:r w:rsidRPr="00B13DCD">
        <w:rPr>
          <w:spacing w:val="-24"/>
          <w:sz w:val="20"/>
        </w:rPr>
        <w:t xml:space="preserve"> </w:t>
      </w:r>
      <w:r w:rsidRPr="00B13DCD">
        <w:rPr>
          <w:sz w:val="20"/>
        </w:rPr>
        <w:t xml:space="preserve">can address some or </w:t>
      </w:r>
      <w:proofErr w:type="gramStart"/>
      <w:r w:rsidRPr="00B13DCD">
        <w:rPr>
          <w:sz w:val="20"/>
        </w:rPr>
        <w:t>all of</w:t>
      </w:r>
      <w:proofErr w:type="gramEnd"/>
      <w:r w:rsidRPr="00B13DCD">
        <w:rPr>
          <w:sz w:val="20"/>
        </w:rPr>
        <w:t xml:space="preserve"> the key skills, knowledge, and attributes listed in these Terms of Reference.</w:t>
      </w:r>
    </w:p>
    <w:p w14:paraId="03865383" w14:textId="1FCF51D7" w:rsidR="004F5676" w:rsidRDefault="004F5676" w:rsidP="00B13DCD">
      <w:pPr>
        <w:pStyle w:val="ListParagraph"/>
        <w:numPr>
          <w:ilvl w:val="1"/>
          <w:numId w:val="36"/>
        </w:numPr>
        <w:tabs>
          <w:tab w:val="left" w:pos="1276"/>
        </w:tabs>
        <w:spacing w:before="240"/>
        <w:ind w:left="1276" w:hanging="850"/>
        <w:rPr>
          <w:sz w:val="20"/>
        </w:rPr>
      </w:pPr>
      <w:r w:rsidRPr="00B13DCD">
        <w:rPr>
          <w:sz w:val="20"/>
        </w:rPr>
        <w:t>The Chair will be appointed by Ahpra through the CEO following an expression of interest process and on the recommendation from the selection advisory panel referred to in the Appointment section of these terms of</w:t>
      </w:r>
      <w:r w:rsidRPr="00B13DCD">
        <w:rPr>
          <w:spacing w:val="-15"/>
          <w:sz w:val="20"/>
        </w:rPr>
        <w:t xml:space="preserve"> </w:t>
      </w:r>
      <w:r w:rsidRPr="00B13DCD">
        <w:rPr>
          <w:sz w:val="20"/>
        </w:rPr>
        <w:t>reference.</w:t>
      </w:r>
    </w:p>
    <w:p w14:paraId="55AE7061" w14:textId="3445B5C9" w:rsidR="00EC1375" w:rsidRPr="00B13DCD" w:rsidRDefault="00EC1375" w:rsidP="00B13DCD">
      <w:pPr>
        <w:pStyle w:val="ListParagraph"/>
        <w:numPr>
          <w:ilvl w:val="1"/>
          <w:numId w:val="36"/>
        </w:numPr>
        <w:tabs>
          <w:tab w:val="left" w:pos="1276"/>
        </w:tabs>
        <w:spacing w:before="240"/>
        <w:ind w:left="1276" w:hanging="850"/>
        <w:rPr>
          <w:sz w:val="20"/>
        </w:rPr>
      </w:pPr>
      <w:r>
        <w:rPr>
          <w:sz w:val="20"/>
        </w:rPr>
        <w:t xml:space="preserve">The Chair </w:t>
      </w:r>
      <w:r w:rsidR="00C45FBE">
        <w:rPr>
          <w:sz w:val="20"/>
        </w:rPr>
        <w:t xml:space="preserve">and/or Ahpra </w:t>
      </w:r>
      <w:r w:rsidR="001576A2">
        <w:rPr>
          <w:sz w:val="20"/>
        </w:rPr>
        <w:t xml:space="preserve">may </w:t>
      </w:r>
      <w:r w:rsidR="00C45FBE">
        <w:rPr>
          <w:sz w:val="20"/>
        </w:rPr>
        <w:t xml:space="preserve">appoint </w:t>
      </w:r>
      <w:r w:rsidR="00BA1A42">
        <w:rPr>
          <w:sz w:val="20"/>
        </w:rPr>
        <w:t xml:space="preserve">a core member as </w:t>
      </w:r>
      <w:r w:rsidR="00F46388">
        <w:rPr>
          <w:sz w:val="20"/>
        </w:rPr>
        <w:t xml:space="preserve">Deputy Chair </w:t>
      </w:r>
      <w:r w:rsidR="00C45FBE">
        <w:rPr>
          <w:sz w:val="20"/>
        </w:rPr>
        <w:t xml:space="preserve">to act as </w:t>
      </w:r>
      <w:r w:rsidR="00C33D82">
        <w:rPr>
          <w:sz w:val="20"/>
        </w:rPr>
        <w:t xml:space="preserve">chair if the Chair is unavailable. </w:t>
      </w:r>
    </w:p>
    <w:p w14:paraId="7948CE2E" w14:textId="77777777" w:rsidR="004F5676" w:rsidRDefault="004F5676" w:rsidP="004F5676">
      <w:pPr>
        <w:pStyle w:val="AHPRASubheading"/>
        <w:numPr>
          <w:ilvl w:val="0"/>
          <w:numId w:val="22"/>
        </w:numPr>
      </w:pPr>
      <w:bookmarkStart w:id="4" w:name="_Hlk54087236"/>
      <w:bookmarkEnd w:id="3"/>
      <w:r w:rsidRPr="004F5676">
        <w:t>Appointment</w:t>
      </w:r>
    </w:p>
    <w:p w14:paraId="638886BC" w14:textId="77777777" w:rsidR="00B13DCD" w:rsidRDefault="004F5676" w:rsidP="00B13DCD">
      <w:pPr>
        <w:pStyle w:val="ListParagraph"/>
        <w:numPr>
          <w:ilvl w:val="1"/>
          <w:numId w:val="37"/>
        </w:numPr>
        <w:tabs>
          <w:tab w:val="left" w:pos="1276"/>
        </w:tabs>
        <w:ind w:left="1276" w:right="517" w:hanging="850"/>
        <w:rPr>
          <w:sz w:val="20"/>
        </w:rPr>
      </w:pPr>
      <w:r w:rsidRPr="00B13DCD">
        <w:rPr>
          <w:sz w:val="20"/>
        </w:rPr>
        <w:t>Core members will be appointed by Ahpra through the CEO or his nominee on the recommendation of a selection advisory panel following an open expression of</w:t>
      </w:r>
      <w:r w:rsidRPr="00B13DCD">
        <w:rPr>
          <w:spacing w:val="-25"/>
          <w:sz w:val="20"/>
        </w:rPr>
        <w:t xml:space="preserve"> </w:t>
      </w:r>
      <w:r w:rsidRPr="00B13DCD">
        <w:rPr>
          <w:sz w:val="20"/>
        </w:rPr>
        <w:t>interest process and subject to Ahpra’s usual standard of</w:t>
      </w:r>
      <w:r w:rsidRPr="00B13DCD">
        <w:rPr>
          <w:spacing w:val="-20"/>
          <w:sz w:val="20"/>
        </w:rPr>
        <w:t xml:space="preserve"> </w:t>
      </w:r>
      <w:r w:rsidRPr="00B13DCD">
        <w:rPr>
          <w:sz w:val="20"/>
        </w:rPr>
        <w:t>probity.</w:t>
      </w:r>
    </w:p>
    <w:p w14:paraId="4D81A722" w14:textId="77777777" w:rsidR="00B13DCD" w:rsidRDefault="004F5676" w:rsidP="00B13DCD">
      <w:pPr>
        <w:pStyle w:val="ListParagraph"/>
        <w:numPr>
          <w:ilvl w:val="1"/>
          <w:numId w:val="37"/>
        </w:numPr>
        <w:tabs>
          <w:tab w:val="left" w:pos="1276"/>
        </w:tabs>
        <w:spacing w:before="240"/>
        <w:ind w:left="1276" w:right="517" w:hanging="850"/>
        <w:rPr>
          <w:sz w:val="20"/>
        </w:rPr>
      </w:pPr>
      <w:r w:rsidRPr="00B13DCD">
        <w:rPr>
          <w:sz w:val="20"/>
        </w:rPr>
        <w:t>The selection advisory panel will consist</w:t>
      </w:r>
      <w:r w:rsidRPr="00B13DCD">
        <w:rPr>
          <w:spacing w:val="-15"/>
          <w:sz w:val="20"/>
        </w:rPr>
        <w:t xml:space="preserve"> </w:t>
      </w:r>
      <w:r w:rsidRPr="00B13DCD">
        <w:rPr>
          <w:sz w:val="20"/>
        </w:rPr>
        <w:t>of:</w:t>
      </w:r>
    </w:p>
    <w:p w14:paraId="35165D99" w14:textId="77777777" w:rsidR="00B13DCD" w:rsidRDefault="004F5676" w:rsidP="00B13DCD">
      <w:pPr>
        <w:pStyle w:val="ListParagraph"/>
        <w:numPr>
          <w:ilvl w:val="2"/>
          <w:numId w:val="37"/>
        </w:numPr>
        <w:tabs>
          <w:tab w:val="left" w:pos="1843"/>
        </w:tabs>
        <w:spacing w:before="240"/>
        <w:ind w:left="1985" w:right="517" w:hanging="709"/>
        <w:rPr>
          <w:sz w:val="20"/>
        </w:rPr>
      </w:pPr>
      <w:r w:rsidRPr="00B13DCD">
        <w:rPr>
          <w:sz w:val="20"/>
        </w:rPr>
        <w:t>the Executive Director – Strategy and Policy,</w:t>
      </w:r>
      <w:r w:rsidRPr="00B13DCD">
        <w:rPr>
          <w:spacing w:val="-14"/>
          <w:sz w:val="20"/>
        </w:rPr>
        <w:t xml:space="preserve"> </w:t>
      </w:r>
      <w:r w:rsidRPr="00B13DCD">
        <w:rPr>
          <w:sz w:val="20"/>
        </w:rPr>
        <w:t>Ahpra</w:t>
      </w:r>
    </w:p>
    <w:p w14:paraId="02002D3E" w14:textId="77777777" w:rsidR="00B13DCD" w:rsidRDefault="004F5676" w:rsidP="00B13DCD">
      <w:pPr>
        <w:pStyle w:val="ListParagraph"/>
        <w:numPr>
          <w:ilvl w:val="2"/>
          <w:numId w:val="37"/>
        </w:numPr>
        <w:tabs>
          <w:tab w:val="left" w:pos="1843"/>
        </w:tabs>
        <w:spacing w:before="240"/>
        <w:ind w:left="1985" w:right="517" w:hanging="709"/>
        <w:rPr>
          <w:sz w:val="20"/>
        </w:rPr>
      </w:pPr>
      <w:r w:rsidRPr="00B13DCD">
        <w:rPr>
          <w:sz w:val="20"/>
        </w:rPr>
        <w:t>one of the co-conveners, or their nominee, of the Forum of NRAS Chairs,</w:t>
      </w:r>
      <w:r w:rsidRPr="00B13DCD">
        <w:rPr>
          <w:spacing w:val="-23"/>
          <w:sz w:val="20"/>
        </w:rPr>
        <w:t xml:space="preserve"> </w:t>
      </w:r>
      <w:r w:rsidRPr="00B13DCD">
        <w:rPr>
          <w:sz w:val="20"/>
        </w:rPr>
        <w:t>and</w:t>
      </w:r>
    </w:p>
    <w:p w14:paraId="0EA52B54" w14:textId="3F6B674F" w:rsidR="004F5676" w:rsidRPr="00B13DCD" w:rsidRDefault="004F5676" w:rsidP="00B13DCD">
      <w:pPr>
        <w:pStyle w:val="ListParagraph"/>
        <w:numPr>
          <w:ilvl w:val="2"/>
          <w:numId w:val="37"/>
        </w:numPr>
        <w:tabs>
          <w:tab w:val="left" w:pos="1843"/>
        </w:tabs>
        <w:spacing w:before="240"/>
        <w:ind w:left="1843" w:right="517" w:hanging="567"/>
        <w:rPr>
          <w:sz w:val="20"/>
        </w:rPr>
      </w:pPr>
      <w:r w:rsidRPr="00B13DCD">
        <w:rPr>
          <w:sz w:val="20"/>
        </w:rPr>
        <w:t>a community member of a National Board with experience in developing</w:t>
      </w:r>
      <w:r w:rsidR="00B13DCD">
        <w:rPr>
          <w:sz w:val="20"/>
        </w:rPr>
        <w:t xml:space="preserve"> </w:t>
      </w:r>
      <w:r w:rsidRPr="00B13DCD">
        <w:rPr>
          <w:sz w:val="20"/>
        </w:rPr>
        <w:t>regulatory policy related to endorsement for scheduled</w:t>
      </w:r>
      <w:r w:rsidRPr="00B13DCD">
        <w:rPr>
          <w:spacing w:val="-16"/>
          <w:sz w:val="20"/>
        </w:rPr>
        <w:t xml:space="preserve"> </w:t>
      </w:r>
      <w:r w:rsidRPr="00B13DCD">
        <w:rPr>
          <w:sz w:val="20"/>
        </w:rPr>
        <w:t>medicines.</w:t>
      </w:r>
    </w:p>
    <w:p w14:paraId="717BE1DF" w14:textId="01B884AE" w:rsidR="004F5676" w:rsidRDefault="004F5676" w:rsidP="00B13DCD">
      <w:pPr>
        <w:pStyle w:val="ListParagraph"/>
        <w:numPr>
          <w:ilvl w:val="1"/>
          <w:numId w:val="37"/>
        </w:numPr>
        <w:tabs>
          <w:tab w:val="left" w:pos="1276"/>
        </w:tabs>
        <w:spacing w:before="240"/>
        <w:ind w:left="1276" w:right="517" w:hanging="850"/>
        <w:rPr>
          <w:sz w:val="20"/>
        </w:rPr>
      </w:pPr>
      <w:bookmarkStart w:id="5" w:name="_Hlk54087509"/>
      <w:bookmarkEnd w:id="4"/>
      <w:r>
        <w:rPr>
          <w:sz w:val="20"/>
        </w:rPr>
        <w:t>Jurisdictions,</w:t>
      </w:r>
      <w:r w:rsidRPr="000C0B41">
        <w:rPr>
          <w:sz w:val="20"/>
        </w:rPr>
        <w:t xml:space="preserve"> </w:t>
      </w:r>
      <w:r>
        <w:rPr>
          <w:sz w:val="20"/>
        </w:rPr>
        <w:t>through Ahpra’s Jurisdictional Advisory Committee will nominate</w:t>
      </w:r>
      <w:r w:rsidR="00A77D4C">
        <w:rPr>
          <w:sz w:val="20"/>
        </w:rPr>
        <w:t xml:space="preserve"> a minimum of two and</w:t>
      </w:r>
      <w:r>
        <w:rPr>
          <w:sz w:val="20"/>
        </w:rPr>
        <w:t xml:space="preserve"> </w:t>
      </w:r>
      <w:r w:rsidR="00020364">
        <w:rPr>
          <w:sz w:val="20"/>
        </w:rPr>
        <w:t>up to three</w:t>
      </w:r>
      <w:r>
        <w:rPr>
          <w:sz w:val="20"/>
        </w:rPr>
        <w:t xml:space="preserve"> jurisdictional representatives to act as co-opted members.</w:t>
      </w:r>
    </w:p>
    <w:p w14:paraId="3895163B" w14:textId="77777777" w:rsidR="004F5676" w:rsidRDefault="004F5676" w:rsidP="00B13DCD">
      <w:pPr>
        <w:pStyle w:val="ListParagraph"/>
        <w:numPr>
          <w:ilvl w:val="1"/>
          <w:numId w:val="37"/>
        </w:numPr>
        <w:tabs>
          <w:tab w:val="left" w:pos="1276"/>
        </w:tabs>
        <w:spacing w:before="240"/>
        <w:ind w:left="1276" w:right="517" w:hanging="850"/>
        <w:rPr>
          <w:sz w:val="20"/>
        </w:rPr>
      </w:pPr>
      <w:r>
        <w:rPr>
          <w:sz w:val="20"/>
        </w:rPr>
        <w:t>The relevant National Board will nominate up to two co-opted members to the Expert Committee when the Committee is considering a proposal of that National</w:t>
      </w:r>
      <w:r w:rsidRPr="004F5676">
        <w:rPr>
          <w:sz w:val="20"/>
        </w:rPr>
        <w:t xml:space="preserve"> </w:t>
      </w:r>
      <w:r>
        <w:rPr>
          <w:sz w:val="20"/>
        </w:rPr>
        <w:t>Board.</w:t>
      </w:r>
    </w:p>
    <w:p w14:paraId="4FDFB3C6" w14:textId="54009C94" w:rsidR="00F32EA4" w:rsidRPr="00F32EA4" w:rsidRDefault="00F32EA4" w:rsidP="00F32EA4">
      <w:pPr>
        <w:tabs>
          <w:tab w:val="left" w:pos="5713"/>
        </w:tabs>
        <w:rPr>
          <w:lang w:val="en-US"/>
        </w:rPr>
      </w:pPr>
      <w:r>
        <w:rPr>
          <w:lang w:val="en-US"/>
        </w:rPr>
        <w:lastRenderedPageBreak/>
        <w:tab/>
      </w:r>
    </w:p>
    <w:p w14:paraId="4A82B6C4" w14:textId="77777777" w:rsidR="004F5676" w:rsidRDefault="004F5676" w:rsidP="00B13DCD">
      <w:pPr>
        <w:pStyle w:val="ListParagraph"/>
        <w:numPr>
          <w:ilvl w:val="1"/>
          <w:numId w:val="37"/>
        </w:numPr>
        <w:tabs>
          <w:tab w:val="left" w:pos="1276"/>
        </w:tabs>
        <w:spacing w:before="240"/>
        <w:ind w:left="1276" w:right="517" w:hanging="850"/>
        <w:rPr>
          <w:sz w:val="20"/>
        </w:rPr>
      </w:pPr>
      <w:r>
        <w:rPr>
          <w:sz w:val="20"/>
        </w:rPr>
        <w:t>Nominees of the National Board will be health practitioners with the necessary profession- specific and clinical care expertise to support the subject of the proposal. They can be both practitioner members of the National</w:t>
      </w:r>
      <w:r w:rsidRPr="004F5676">
        <w:rPr>
          <w:sz w:val="20"/>
        </w:rPr>
        <w:t xml:space="preserve"> </w:t>
      </w:r>
      <w:r>
        <w:rPr>
          <w:sz w:val="20"/>
        </w:rPr>
        <w:t>Board.</w:t>
      </w:r>
    </w:p>
    <w:p w14:paraId="13AA552C" w14:textId="77777777" w:rsidR="004F5676" w:rsidRDefault="004F5676" w:rsidP="00B13DCD">
      <w:pPr>
        <w:pStyle w:val="ListParagraph"/>
        <w:numPr>
          <w:ilvl w:val="1"/>
          <w:numId w:val="37"/>
        </w:numPr>
        <w:tabs>
          <w:tab w:val="left" w:pos="1276"/>
        </w:tabs>
        <w:spacing w:before="240"/>
        <w:ind w:left="1276" w:right="517" w:hanging="850"/>
        <w:rPr>
          <w:sz w:val="20"/>
        </w:rPr>
      </w:pPr>
      <w:r>
        <w:rPr>
          <w:sz w:val="20"/>
        </w:rPr>
        <w:t>The Ahpra CEO will endorse the jurisdictional nominations, and the Chair of the Expert Committee will confirm the nominations of all co-opted</w:t>
      </w:r>
      <w:r w:rsidRPr="004F5676">
        <w:rPr>
          <w:sz w:val="20"/>
        </w:rPr>
        <w:t xml:space="preserve"> </w:t>
      </w:r>
      <w:r>
        <w:rPr>
          <w:sz w:val="20"/>
        </w:rPr>
        <w:t>members.</w:t>
      </w:r>
    </w:p>
    <w:p w14:paraId="05FED1ED" w14:textId="77777777" w:rsidR="003765C7" w:rsidRDefault="003765C7" w:rsidP="003765C7">
      <w:pPr>
        <w:pStyle w:val="AHPRASubheading"/>
        <w:numPr>
          <w:ilvl w:val="0"/>
          <w:numId w:val="22"/>
        </w:numPr>
      </w:pPr>
      <w:bookmarkStart w:id="6" w:name="_Hlk54087626"/>
      <w:bookmarkEnd w:id="5"/>
      <w:r w:rsidRPr="003765C7">
        <w:t>Terms of appointment</w:t>
      </w:r>
    </w:p>
    <w:p w14:paraId="184CC09A" w14:textId="0595E2D3" w:rsidR="00B13DCD" w:rsidRDefault="003765C7" w:rsidP="00B13DCD">
      <w:pPr>
        <w:pStyle w:val="ListParagraph"/>
        <w:numPr>
          <w:ilvl w:val="1"/>
          <w:numId w:val="38"/>
        </w:numPr>
        <w:tabs>
          <w:tab w:val="left" w:pos="1276"/>
        </w:tabs>
        <w:spacing w:line="242" w:lineRule="auto"/>
        <w:ind w:left="1276" w:right="363" w:hanging="850"/>
        <w:rPr>
          <w:sz w:val="20"/>
        </w:rPr>
      </w:pPr>
      <w:r w:rsidRPr="00B13DCD">
        <w:rPr>
          <w:sz w:val="20"/>
        </w:rPr>
        <w:t>Core members will be appointed for a term of three years or as decided by Ahpra,</w:t>
      </w:r>
      <w:r w:rsidRPr="00B13DCD">
        <w:rPr>
          <w:spacing w:val="-26"/>
          <w:sz w:val="20"/>
        </w:rPr>
        <w:t xml:space="preserve"> </w:t>
      </w:r>
      <w:r w:rsidRPr="00B13DCD">
        <w:rPr>
          <w:sz w:val="20"/>
        </w:rPr>
        <w:t xml:space="preserve">with eligibility for reappointment for </w:t>
      </w:r>
      <w:r w:rsidR="00A1019F">
        <w:rPr>
          <w:sz w:val="20"/>
        </w:rPr>
        <w:t>two</w:t>
      </w:r>
      <w:r w:rsidR="00A1019F" w:rsidRPr="00B13DCD">
        <w:rPr>
          <w:sz w:val="20"/>
        </w:rPr>
        <w:t xml:space="preserve"> </w:t>
      </w:r>
      <w:r w:rsidRPr="00B13DCD">
        <w:rPr>
          <w:sz w:val="20"/>
        </w:rPr>
        <w:t>additional term</w:t>
      </w:r>
      <w:r w:rsidR="00A1019F">
        <w:rPr>
          <w:sz w:val="20"/>
        </w:rPr>
        <w:t>s</w:t>
      </w:r>
      <w:r w:rsidRPr="00B13DCD">
        <w:rPr>
          <w:sz w:val="20"/>
        </w:rPr>
        <w:t xml:space="preserve"> following an expression of interest process.</w:t>
      </w:r>
    </w:p>
    <w:p w14:paraId="6AD9CDDF" w14:textId="77777777" w:rsidR="00B13DCD" w:rsidRDefault="003765C7" w:rsidP="00B13DCD">
      <w:pPr>
        <w:pStyle w:val="ListParagraph"/>
        <w:numPr>
          <w:ilvl w:val="1"/>
          <w:numId w:val="38"/>
        </w:numPr>
        <w:tabs>
          <w:tab w:val="left" w:pos="1276"/>
        </w:tabs>
        <w:spacing w:before="240" w:line="242" w:lineRule="auto"/>
        <w:ind w:left="1276" w:right="363" w:hanging="850"/>
        <w:rPr>
          <w:sz w:val="20"/>
        </w:rPr>
      </w:pPr>
      <w:r w:rsidRPr="00B13DCD">
        <w:rPr>
          <w:sz w:val="20"/>
        </w:rPr>
        <w:t>Co-opted members nominated by jurisdictions will be appointed for a term as determined by jurisdictions.</w:t>
      </w:r>
    </w:p>
    <w:p w14:paraId="08F34732" w14:textId="0376424A" w:rsidR="003765C7" w:rsidRPr="00B13DCD" w:rsidRDefault="003765C7" w:rsidP="00B13DCD">
      <w:pPr>
        <w:pStyle w:val="ListParagraph"/>
        <w:numPr>
          <w:ilvl w:val="1"/>
          <w:numId w:val="38"/>
        </w:numPr>
        <w:tabs>
          <w:tab w:val="left" w:pos="1276"/>
        </w:tabs>
        <w:spacing w:before="240" w:line="242" w:lineRule="auto"/>
        <w:ind w:left="1276" w:right="363" w:hanging="850"/>
        <w:rPr>
          <w:sz w:val="20"/>
        </w:rPr>
      </w:pPr>
      <w:r w:rsidRPr="00B13DCD">
        <w:rPr>
          <w:sz w:val="20"/>
        </w:rPr>
        <w:t>Co-opted members nominated by the National Board will be appointed for the time it takes to consider a proposal of that National Board.</w:t>
      </w:r>
    </w:p>
    <w:p w14:paraId="3491835B" w14:textId="77777777" w:rsidR="003765C7" w:rsidRPr="00B13DCD" w:rsidRDefault="003765C7" w:rsidP="003765C7">
      <w:pPr>
        <w:pStyle w:val="AHPRASubheading"/>
        <w:numPr>
          <w:ilvl w:val="0"/>
          <w:numId w:val="22"/>
        </w:numPr>
      </w:pPr>
      <w:bookmarkStart w:id="7" w:name="_Hlk54087719"/>
      <w:r w:rsidRPr="00B13DCD">
        <w:t>Key skills, knowledge, and attributes</w:t>
      </w:r>
    </w:p>
    <w:p w14:paraId="541605C0" w14:textId="0973A903" w:rsidR="003765C7" w:rsidRPr="00B13DCD" w:rsidRDefault="003765C7" w:rsidP="00B13DCD">
      <w:pPr>
        <w:pStyle w:val="ListParagraph"/>
        <w:numPr>
          <w:ilvl w:val="1"/>
          <w:numId w:val="39"/>
        </w:numPr>
        <w:tabs>
          <w:tab w:val="left" w:pos="1276"/>
        </w:tabs>
        <w:spacing w:line="242" w:lineRule="auto"/>
        <w:ind w:left="1276" w:right="167" w:hanging="850"/>
        <w:rPr>
          <w:sz w:val="20"/>
        </w:rPr>
      </w:pPr>
      <w:r w:rsidRPr="00B13DCD">
        <w:rPr>
          <w:sz w:val="20"/>
        </w:rPr>
        <w:t xml:space="preserve">The membership of the Committee will together have the key skills, knowledge, and attributes listed below. Each individual member is not expected to meet </w:t>
      </w:r>
      <w:proofErr w:type="gramStart"/>
      <w:r w:rsidRPr="00B13DCD">
        <w:rPr>
          <w:sz w:val="20"/>
        </w:rPr>
        <w:t>all of</w:t>
      </w:r>
      <w:proofErr w:type="gramEnd"/>
      <w:r w:rsidRPr="00B13DCD">
        <w:rPr>
          <w:sz w:val="20"/>
        </w:rPr>
        <w:t xml:space="preserve"> the</w:t>
      </w:r>
      <w:r w:rsidRPr="00B13DCD">
        <w:rPr>
          <w:spacing w:val="-34"/>
          <w:sz w:val="20"/>
        </w:rPr>
        <w:t xml:space="preserve"> </w:t>
      </w:r>
      <w:r w:rsidRPr="00B13DCD">
        <w:rPr>
          <w:sz w:val="20"/>
        </w:rPr>
        <w:t>following.</w:t>
      </w:r>
    </w:p>
    <w:p w14:paraId="6BE77B9A" w14:textId="77777777" w:rsidR="003765C7" w:rsidRDefault="003765C7" w:rsidP="00B13DCD">
      <w:pPr>
        <w:pStyle w:val="ListParagraph"/>
        <w:numPr>
          <w:ilvl w:val="1"/>
          <w:numId w:val="39"/>
        </w:numPr>
        <w:tabs>
          <w:tab w:val="left" w:pos="1276"/>
        </w:tabs>
        <w:spacing w:before="240" w:line="242" w:lineRule="auto"/>
        <w:ind w:left="1276" w:right="167" w:hanging="850"/>
        <w:rPr>
          <w:sz w:val="20"/>
        </w:rPr>
      </w:pPr>
      <w:r>
        <w:rPr>
          <w:sz w:val="20"/>
        </w:rPr>
        <w:t>Skills</w:t>
      </w:r>
    </w:p>
    <w:p w14:paraId="2A7DAF85" w14:textId="77777777" w:rsidR="003765C7" w:rsidRDefault="003765C7" w:rsidP="003765C7">
      <w:pPr>
        <w:pStyle w:val="BodyText"/>
        <w:spacing w:before="3"/>
        <w:rPr>
          <w:sz w:val="17"/>
        </w:rPr>
      </w:pPr>
    </w:p>
    <w:p w14:paraId="32C33C70" w14:textId="77777777" w:rsidR="003765C7" w:rsidRDefault="003765C7" w:rsidP="00B13DCD">
      <w:pPr>
        <w:pStyle w:val="ListParagraph"/>
        <w:numPr>
          <w:ilvl w:val="2"/>
          <w:numId w:val="39"/>
        </w:numPr>
        <w:tabs>
          <w:tab w:val="left" w:pos="1843"/>
        </w:tabs>
        <w:ind w:left="1660" w:hanging="384"/>
        <w:rPr>
          <w:sz w:val="20"/>
        </w:rPr>
      </w:pPr>
      <w:r>
        <w:rPr>
          <w:sz w:val="20"/>
        </w:rPr>
        <w:t>Expertise in applying medicines and poisons</w:t>
      </w:r>
      <w:r>
        <w:rPr>
          <w:spacing w:val="-15"/>
          <w:sz w:val="20"/>
        </w:rPr>
        <w:t xml:space="preserve"> </w:t>
      </w:r>
      <w:r>
        <w:rPr>
          <w:sz w:val="20"/>
        </w:rPr>
        <w:t>legislation.</w:t>
      </w:r>
    </w:p>
    <w:p w14:paraId="06F2543B" w14:textId="77777777" w:rsidR="003765C7" w:rsidRDefault="003765C7" w:rsidP="00B13DCD">
      <w:pPr>
        <w:pStyle w:val="ListParagraph"/>
        <w:numPr>
          <w:ilvl w:val="2"/>
          <w:numId w:val="39"/>
        </w:numPr>
        <w:tabs>
          <w:tab w:val="left" w:pos="1843"/>
        </w:tabs>
        <w:spacing w:before="240"/>
        <w:ind w:left="1660" w:hanging="384"/>
        <w:rPr>
          <w:sz w:val="20"/>
        </w:rPr>
      </w:pPr>
      <w:r>
        <w:rPr>
          <w:sz w:val="20"/>
        </w:rPr>
        <w:t>Expertise in the use and monitoring of scheduled medicines in</w:t>
      </w:r>
      <w:r>
        <w:rPr>
          <w:spacing w:val="-22"/>
          <w:sz w:val="20"/>
        </w:rPr>
        <w:t xml:space="preserve"> </w:t>
      </w:r>
      <w:r>
        <w:rPr>
          <w:sz w:val="20"/>
        </w:rPr>
        <w:t>the clinical</w:t>
      </w:r>
      <w:r>
        <w:rPr>
          <w:spacing w:val="-7"/>
          <w:sz w:val="20"/>
        </w:rPr>
        <w:t xml:space="preserve"> </w:t>
      </w:r>
      <w:r>
        <w:rPr>
          <w:sz w:val="20"/>
        </w:rPr>
        <w:t>setting.</w:t>
      </w:r>
    </w:p>
    <w:p w14:paraId="2CF4D040" w14:textId="532A439F" w:rsidR="003765C7" w:rsidRPr="00B13DCD" w:rsidRDefault="003765C7" w:rsidP="00B13DCD">
      <w:pPr>
        <w:pStyle w:val="ListParagraph"/>
        <w:numPr>
          <w:ilvl w:val="2"/>
          <w:numId w:val="39"/>
        </w:numPr>
        <w:tabs>
          <w:tab w:val="left" w:pos="1843"/>
        </w:tabs>
        <w:spacing w:before="240"/>
        <w:ind w:left="1660" w:hanging="384"/>
        <w:rPr>
          <w:sz w:val="20"/>
        </w:rPr>
      </w:pPr>
      <w:r>
        <w:rPr>
          <w:sz w:val="20"/>
        </w:rPr>
        <w:t>Experience in the supply and administration of scheduled</w:t>
      </w:r>
      <w:r w:rsidRPr="00B13DCD">
        <w:rPr>
          <w:sz w:val="20"/>
        </w:rPr>
        <w:t xml:space="preserve"> </w:t>
      </w:r>
      <w:r>
        <w:rPr>
          <w:sz w:val="20"/>
        </w:rPr>
        <w:t>medicines.</w:t>
      </w:r>
    </w:p>
    <w:p w14:paraId="46E5E511" w14:textId="77777777" w:rsidR="003765C7" w:rsidRDefault="003765C7" w:rsidP="00B13DCD">
      <w:pPr>
        <w:pStyle w:val="ListParagraph"/>
        <w:numPr>
          <w:ilvl w:val="2"/>
          <w:numId w:val="39"/>
        </w:numPr>
        <w:tabs>
          <w:tab w:val="left" w:pos="1843"/>
        </w:tabs>
        <w:spacing w:before="240"/>
        <w:ind w:left="1660" w:hanging="384"/>
        <w:rPr>
          <w:sz w:val="20"/>
        </w:rPr>
      </w:pPr>
      <w:r>
        <w:rPr>
          <w:sz w:val="20"/>
        </w:rPr>
        <w:t>Ability to undertake risk assessments to ensure public</w:t>
      </w:r>
      <w:r w:rsidRPr="00B13DCD">
        <w:rPr>
          <w:sz w:val="20"/>
        </w:rPr>
        <w:t xml:space="preserve"> </w:t>
      </w:r>
      <w:r>
        <w:rPr>
          <w:sz w:val="20"/>
        </w:rPr>
        <w:t>safety.</w:t>
      </w:r>
    </w:p>
    <w:p w14:paraId="7C919164" w14:textId="77777777" w:rsidR="003765C7" w:rsidRDefault="003765C7" w:rsidP="00B13DCD">
      <w:pPr>
        <w:pStyle w:val="ListParagraph"/>
        <w:numPr>
          <w:ilvl w:val="2"/>
          <w:numId w:val="39"/>
        </w:numPr>
        <w:tabs>
          <w:tab w:val="left" w:pos="1843"/>
        </w:tabs>
        <w:spacing w:before="240"/>
        <w:ind w:left="1843" w:hanging="567"/>
        <w:rPr>
          <w:sz w:val="20"/>
        </w:rPr>
      </w:pPr>
      <w:r>
        <w:rPr>
          <w:sz w:val="20"/>
        </w:rPr>
        <w:t>Ability to balance the risks and benefits associated with the use of scheduled medicines.</w:t>
      </w:r>
    </w:p>
    <w:p w14:paraId="11FD0D4B" w14:textId="150F55E5" w:rsidR="003765C7" w:rsidRPr="00B13DCD" w:rsidRDefault="003765C7" w:rsidP="00B13DCD">
      <w:pPr>
        <w:pStyle w:val="ListParagraph"/>
        <w:numPr>
          <w:ilvl w:val="2"/>
          <w:numId w:val="39"/>
        </w:numPr>
        <w:tabs>
          <w:tab w:val="left" w:pos="1843"/>
        </w:tabs>
        <w:spacing w:before="240"/>
        <w:ind w:left="1660" w:hanging="384"/>
        <w:rPr>
          <w:sz w:val="20"/>
        </w:rPr>
      </w:pPr>
      <w:r>
        <w:rPr>
          <w:sz w:val="20"/>
        </w:rPr>
        <w:t>Expertise in clinical care provision in the profession to which the proposal</w:t>
      </w:r>
      <w:r>
        <w:rPr>
          <w:spacing w:val="-20"/>
          <w:sz w:val="20"/>
        </w:rPr>
        <w:t xml:space="preserve"> </w:t>
      </w:r>
      <w:r>
        <w:rPr>
          <w:sz w:val="20"/>
        </w:rPr>
        <w:t>relates.</w:t>
      </w:r>
      <w:bookmarkEnd w:id="7"/>
    </w:p>
    <w:p w14:paraId="33F3AF6B" w14:textId="77777777" w:rsidR="003765C7" w:rsidRDefault="003765C7" w:rsidP="00B13DCD">
      <w:pPr>
        <w:pStyle w:val="ListParagraph"/>
        <w:numPr>
          <w:ilvl w:val="1"/>
          <w:numId w:val="39"/>
        </w:numPr>
        <w:tabs>
          <w:tab w:val="left" w:pos="1276"/>
        </w:tabs>
        <w:spacing w:before="240" w:line="242" w:lineRule="auto"/>
        <w:ind w:left="1276" w:right="167" w:hanging="850"/>
        <w:rPr>
          <w:sz w:val="20"/>
        </w:rPr>
      </w:pPr>
      <w:bookmarkStart w:id="8" w:name="_Hlk54087839"/>
      <w:r>
        <w:rPr>
          <w:sz w:val="20"/>
        </w:rPr>
        <w:t>Knowledge</w:t>
      </w:r>
    </w:p>
    <w:p w14:paraId="269D660D" w14:textId="66184EA3" w:rsidR="003765C7" w:rsidRDefault="003765C7" w:rsidP="00E67198">
      <w:pPr>
        <w:pStyle w:val="ListParagraph"/>
        <w:numPr>
          <w:ilvl w:val="2"/>
          <w:numId w:val="39"/>
        </w:numPr>
        <w:tabs>
          <w:tab w:val="left" w:pos="1843"/>
        </w:tabs>
        <w:spacing w:before="240"/>
        <w:ind w:left="1843" w:hanging="567"/>
        <w:rPr>
          <w:sz w:val="20"/>
        </w:rPr>
      </w:pPr>
      <w:r>
        <w:rPr>
          <w:sz w:val="20"/>
        </w:rPr>
        <w:t xml:space="preserve">Understanding of the </w:t>
      </w:r>
      <w:r w:rsidR="00A814CF">
        <w:rPr>
          <w:sz w:val="20"/>
        </w:rPr>
        <w:t xml:space="preserve">Prescribing </w:t>
      </w:r>
      <w:r w:rsidR="00587B21">
        <w:rPr>
          <w:sz w:val="20"/>
        </w:rPr>
        <w:t>C</w:t>
      </w:r>
      <w:r>
        <w:rPr>
          <w:sz w:val="20"/>
        </w:rPr>
        <w:t xml:space="preserve">ompetencies </w:t>
      </w:r>
      <w:r w:rsidR="00587B21">
        <w:rPr>
          <w:sz w:val="20"/>
        </w:rPr>
        <w:t xml:space="preserve">Framework </w:t>
      </w:r>
      <w:r>
        <w:rPr>
          <w:sz w:val="20"/>
        </w:rPr>
        <w:t>underpinning the act of prescribing.</w:t>
      </w:r>
    </w:p>
    <w:p w14:paraId="40AAE3A0" w14:textId="293FDD84" w:rsidR="003765C7" w:rsidRPr="00E67198" w:rsidRDefault="003765C7" w:rsidP="00E67198">
      <w:pPr>
        <w:pStyle w:val="ListParagraph"/>
        <w:numPr>
          <w:ilvl w:val="2"/>
          <w:numId w:val="39"/>
        </w:numPr>
        <w:tabs>
          <w:tab w:val="left" w:pos="1843"/>
        </w:tabs>
        <w:spacing w:before="240"/>
        <w:ind w:left="1843" w:hanging="567"/>
        <w:rPr>
          <w:sz w:val="20"/>
        </w:rPr>
      </w:pPr>
      <w:r>
        <w:rPr>
          <w:sz w:val="20"/>
        </w:rPr>
        <w:t xml:space="preserve">Expertise in the </w:t>
      </w:r>
      <w:r w:rsidRPr="00E67198">
        <w:rPr>
          <w:i/>
          <w:sz w:val="20"/>
        </w:rPr>
        <w:t>Quality Use of Medicines</w:t>
      </w:r>
      <w:r w:rsidR="00560122">
        <w:rPr>
          <w:iCs/>
          <w:sz w:val="20"/>
        </w:rPr>
        <w:t xml:space="preserve"> and related policies</w:t>
      </w:r>
      <w:r w:rsidRPr="00E67198">
        <w:rPr>
          <w:sz w:val="20"/>
        </w:rPr>
        <w:t>.</w:t>
      </w:r>
    </w:p>
    <w:p w14:paraId="39ADCE2A" w14:textId="70B6B9C3" w:rsidR="003765C7" w:rsidRPr="00E67198" w:rsidRDefault="003765C7" w:rsidP="00E67198">
      <w:pPr>
        <w:pStyle w:val="ListParagraph"/>
        <w:numPr>
          <w:ilvl w:val="2"/>
          <w:numId w:val="39"/>
        </w:numPr>
        <w:tabs>
          <w:tab w:val="left" w:pos="1843"/>
        </w:tabs>
        <w:spacing w:before="240"/>
        <w:ind w:left="1843" w:hanging="567"/>
        <w:rPr>
          <w:sz w:val="20"/>
        </w:rPr>
      </w:pPr>
      <w:r>
        <w:rPr>
          <w:sz w:val="20"/>
        </w:rPr>
        <w:t>Expertise in jurisdictional</w:t>
      </w:r>
      <w:r w:rsidRPr="00E67198">
        <w:rPr>
          <w:sz w:val="20"/>
        </w:rPr>
        <w:t xml:space="preserve"> </w:t>
      </w:r>
      <w:r>
        <w:rPr>
          <w:sz w:val="20"/>
        </w:rPr>
        <w:t>processes.</w:t>
      </w:r>
    </w:p>
    <w:p w14:paraId="147A467B" w14:textId="2C8840AA" w:rsidR="003765C7" w:rsidRPr="00E67198" w:rsidRDefault="003765C7" w:rsidP="00E67198">
      <w:pPr>
        <w:pStyle w:val="ListParagraph"/>
        <w:numPr>
          <w:ilvl w:val="2"/>
          <w:numId w:val="39"/>
        </w:numPr>
        <w:tabs>
          <w:tab w:val="left" w:pos="1843"/>
        </w:tabs>
        <w:spacing w:before="240"/>
        <w:ind w:left="1843" w:hanging="567"/>
        <w:rPr>
          <w:sz w:val="20"/>
        </w:rPr>
      </w:pPr>
      <w:r>
        <w:rPr>
          <w:sz w:val="20"/>
        </w:rPr>
        <w:t>Expertise in workforce</w:t>
      </w:r>
      <w:r w:rsidRPr="00E67198">
        <w:rPr>
          <w:sz w:val="20"/>
        </w:rPr>
        <w:t xml:space="preserve"> </w:t>
      </w:r>
      <w:r>
        <w:rPr>
          <w:sz w:val="20"/>
        </w:rPr>
        <w:t>reform.</w:t>
      </w:r>
    </w:p>
    <w:p w14:paraId="2B6A608C" w14:textId="4F7CFA2E" w:rsidR="003765C7" w:rsidRPr="00E67198" w:rsidRDefault="003765C7" w:rsidP="00E67198">
      <w:pPr>
        <w:pStyle w:val="ListParagraph"/>
        <w:numPr>
          <w:ilvl w:val="2"/>
          <w:numId w:val="39"/>
        </w:numPr>
        <w:tabs>
          <w:tab w:val="left" w:pos="1843"/>
        </w:tabs>
        <w:spacing w:before="240"/>
        <w:ind w:left="1843" w:hanging="567"/>
        <w:rPr>
          <w:sz w:val="20"/>
        </w:rPr>
      </w:pPr>
      <w:r>
        <w:rPr>
          <w:sz w:val="20"/>
        </w:rPr>
        <w:t xml:space="preserve">Expertise in education </w:t>
      </w:r>
      <w:r w:rsidR="00C36124">
        <w:rPr>
          <w:sz w:val="20"/>
        </w:rPr>
        <w:t xml:space="preserve">and assessment </w:t>
      </w:r>
      <w:r>
        <w:rPr>
          <w:sz w:val="20"/>
        </w:rPr>
        <w:t>relating to the therapeutic use of scheduled</w:t>
      </w:r>
      <w:r w:rsidRPr="00E67198">
        <w:rPr>
          <w:sz w:val="20"/>
        </w:rPr>
        <w:t xml:space="preserve"> </w:t>
      </w:r>
      <w:r>
        <w:rPr>
          <w:sz w:val="20"/>
        </w:rPr>
        <w:t>medicines.</w:t>
      </w:r>
    </w:p>
    <w:p w14:paraId="37E53004" w14:textId="310C8073" w:rsidR="003765C7" w:rsidRPr="00E67198" w:rsidRDefault="003765C7" w:rsidP="00E67198">
      <w:pPr>
        <w:pStyle w:val="ListParagraph"/>
        <w:numPr>
          <w:ilvl w:val="2"/>
          <w:numId w:val="39"/>
        </w:numPr>
        <w:tabs>
          <w:tab w:val="left" w:pos="1843"/>
        </w:tabs>
        <w:spacing w:before="240"/>
        <w:ind w:left="1843" w:hanging="567"/>
        <w:rPr>
          <w:sz w:val="20"/>
        </w:rPr>
      </w:pPr>
      <w:r>
        <w:rPr>
          <w:sz w:val="20"/>
        </w:rPr>
        <w:t>Expertise in development of standards, guidelines and protocols to support</w:t>
      </w:r>
      <w:r w:rsidRPr="00E67198">
        <w:rPr>
          <w:sz w:val="20"/>
        </w:rPr>
        <w:t xml:space="preserve"> </w:t>
      </w:r>
      <w:r>
        <w:rPr>
          <w:sz w:val="20"/>
        </w:rPr>
        <w:t>practice change.</w:t>
      </w:r>
    </w:p>
    <w:p w14:paraId="53645D74" w14:textId="2CCC335B" w:rsidR="003765C7" w:rsidRPr="00E67198" w:rsidRDefault="003765C7" w:rsidP="00E67198">
      <w:pPr>
        <w:pStyle w:val="ListParagraph"/>
        <w:numPr>
          <w:ilvl w:val="2"/>
          <w:numId w:val="39"/>
        </w:numPr>
        <w:tabs>
          <w:tab w:val="left" w:pos="1843"/>
        </w:tabs>
        <w:spacing w:before="240"/>
        <w:ind w:left="1843" w:hanging="567"/>
        <w:rPr>
          <w:sz w:val="20"/>
        </w:rPr>
      </w:pPr>
      <w:r>
        <w:rPr>
          <w:sz w:val="20"/>
        </w:rPr>
        <w:t>Expertise in quality and safety in</w:t>
      </w:r>
      <w:r w:rsidRPr="00E67198">
        <w:rPr>
          <w:sz w:val="20"/>
        </w:rPr>
        <w:t xml:space="preserve"> </w:t>
      </w:r>
      <w:r>
        <w:rPr>
          <w:sz w:val="20"/>
        </w:rPr>
        <w:t>healthcare.</w:t>
      </w:r>
    </w:p>
    <w:p w14:paraId="6A7F3F29" w14:textId="315692F9" w:rsidR="003765C7" w:rsidRPr="00E67198" w:rsidRDefault="003765C7" w:rsidP="00E67198">
      <w:pPr>
        <w:pStyle w:val="ListParagraph"/>
        <w:numPr>
          <w:ilvl w:val="2"/>
          <w:numId w:val="39"/>
        </w:numPr>
        <w:tabs>
          <w:tab w:val="left" w:pos="1843"/>
        </w:tabs>
        <w:spacing w:before="240"/>
        <w:ind w:left="1843" w:hanging="567"/>
        <w:rPr>
          <w:sz w:val="20"/>
        </w:rPr>
      </w:pPr>
      <w:r>
        <w:rPr>
          <w:sz w:val="20"/>
        </w:rPr>
        <w:t xml:space="preserve">Expertise in the education </w:t>
      </w:r>
      <w:r w:rsidR="00CA08B6">
        <w:rPr>
          <w:sz w:val="20"/>
        </w:rPr>
        <w:t xml:space="preserve">and assessment </w:t>
      </w:r>
      <w:r>
        <w:rPr>
          <w:sz w:val="20"/>
        </w:rPr>
        <w:t>of the profession to which the proposal</w:t>
      </w:r>
      <w:r w:rsidRPr="00E67198">
        <w:rPr>
          <w:sz w:val="20"/>
        </w:rPr>
        <w:t xml:space="preserve"> </w:t>
      </w:r>
      <w:r>
        <w:rPr>
          <w:sz w:val="20"/>
        </w:rPr>
        <w:lastRenderedPageBreak/>
        <w:t>relates.</w:t>
      </w:r>
      <w:bookmarkEnd w:id="8"/>
    </w:p>
    <w:p w14:paraId="2EA6EEC6" w14:textId="77777777" w:rsidR="003765C7" w:rsidRDefault="003765C7" w:rsidP="00B13DCD">
      <w:pPr>
        <w:pStyle w:val="ListParagraph"/>
        <w:numPr>
          <w:ilvl w:val="1"/>
          <w:numId w:val="39"/>
        </w:numPr>
        <w:tabs>
          <w:tab w:val="left" w:pos="1276"/>
        </w:tabs>
        <w:spacing w:before="240" w:line="242" w:lineRule="auto"/>
        <w:ind w:left="1276" w:right="167" w:hanging="850"/>
        <w:rPr>
          <w:sz w:val="20"/>
        </w:rPr>
      </w:pPr>
      <w:bookmarkStart w:id="9" w:name="_Hlk54087947"/>
      <w:r>
        <w:rPr>
          <w:sz w:val="20"/>
        </w:rPr>
        <w:t>Attributes</w:t>
      </w:r>
    </w:p>
    <w:p w14:paraId="36A38E76" w14:textId="77777777" w:rsidR="003765C7" w:rsidRDefault="003765C7" w:rsidP="00E67198">
      <w:pPr>
        <w:pStyle w:val="ListParagraph"/>
        <w:numPr>
          <w:ilvl w:val="2"/>
          <w:numId w:val="39"/>
        </w:numPr>
        <w:tabs>
          <w:tab w:val="left" w:pos="1843"/>
        </w:tabs>
        <w:spacing w:before="240"/>
        <w:ind w:left="1843" w:hanging="567"/>
        <w:rPr>
          <w:sz w:val="20"/>
        </w:rPr>
      </w:pPr>
      <w:r>
        <w:rPr>
          <w:sz w:val="20"/>
        </w:rPr>
        <w:t>It is expected that all core members will demonstrate the following</w:t>
      </w:r>
      <w:r>
        <w:rPr>
          <w:spacing w:val="-28"/>
          <w:sz w:val="20"/>
        </w:rPr>
        <w:t xml:space="preserve"> </w:t>
      </w:r>
      <w:r>
        <w:rPr>
          <w:sz w:val="20"/>
        </w:rPr>
        <w:t>attributes:</w:t>
      </w:r>
    </w:p>
    <w:p w14:paraId="3B9D078E" w14:textId="77777777" w:rsidR="003765C7" w:rsidRDefault="003765C7" w:rsidP="003765C7">
      <w:pPr>
        <w:pStyle w:val="BodyText"/>
        <w:spacing w:before="4"/>
        <w:rPr>
          <w:sz w:val="17"/>
        </w:rPr>
      </w:pPr>
    </w:p>
    <w:p w14:paraId="12379F64" w14:textId="77777777" w:rsidR="003765C7" w:rsidRDefault="003765C7" w:rsidP="00E67198">
      <w:pPr>
        <w:pStyle w:val="ListParagraph"/>
        <w:numPr>
          <w:ilvl w:val="3"/>
          <w:numId w:val="14"/>
        </w:numPr>
        <w:tabs>
          <w:tab w:val="left" w:pos="2652"/>
          <w:tab w:val="left" w:pos="2653"/>
        </w:tabs>
        <w:ind w:hanging="809"/>
        <w:rPr>
          <w:sz w:val="20"/>
        </w:rPr>
      </w:pPr>
      <w:r>
        <w:rPr>
          <w:sz w:val="20"/>
        </w:rPr>
        <w:t>ability to bring a cross-professional perspective,</w:t>
      </w:r>
      <w:r>
        <w:rPr>
          <w:spacing w:val="-17"/>
          <w:sz w:val="20"/>
        </w:rPr>
        <w:t xml:space="preserve"> </w:t>
      </w:r>
      <w:r>
        <w:rPr>
          <w:sz w:val="20"/>
        </w:rPr>
        <w:t>and</w:t>
      </w:r>
    </w:p>
    <w:p w14:paraId="42F0D474" w14:textId="0D8D163E" w:rsidR="003765C7" w:rsidRPr="003765C7" w:rsidRDefault="003765C7" w:rsidP="003765C7">
      <w:pPr>
        <w:pStyle w:val="ListParagraph"/>
        <w:numPr>
          <w:ilvl w:val="3"/>
          <w:numId w:val="14"/>
        </w:numPr>
        <w:tabs>
          <w:tab w:val="left" w:pos="2652"/>
          <w:tab w:val="left" w:pos="2653"/>
        </w:tabs>
        <w:spacing w:before="197" w:line="242" w:lineRule="auto"/>
        <w:ind w:right="348" w:hanging="850"/>
        <w:rPr>
          <w:sz w:val="20"/>
        </w:rPr>
      </w:pPr>
      <w:r>
        <w:rPr>
          <w:sz w:val="20"/>
        </w:rPr>
        <w:t>ability to work constructively in a committee structure and participate in consensus-based decision</w:t>
      </w:r>
      <w:r>
        <w:rPr>
          <w:spacing w:val="-4"/>
          <w:sz w:val="20"/>
        </w:rPr>
        <w:t xml:space="preserve"> </w:t>
      </w:r>
      <w:r>
        <w:rPr>
          <w:sz w:val="20"/>
        </w:rPr>
        <w:t>making.</w:t>
      </w:r>
      <w:bookmarkEnd w:id="9"/>
    </w:p>
    <w:p w14:paraId="29613F78" w14:textId="77777777" w:rsidR="003765C7" w:rsidRDefault="003765C7" w:rsidP="003765C7">
      <w:pPr>
        <w:pStyle w:val="AHPRASubheading"/>
        <w:numPr>
          <w:ilvl w:val="0"/>
          <w:numId w:val="22"/>
        </w:numPr>
      </w:pPr>
      <w:bookmarkStart w:id="10" w:name="_Hlk54088127"/>
      <w:bookmarkEnd w:id="6"/>
      <w:r w:rsidRPr="003765C7">
        <w:t>Meeting and procedures</w:t>
      </w:r>
    </w:p>
    <w:p w14:paraId="4EA736B0" w14:textId="77777777" w:rsidR="00895880" w:rsidRDefault="003765C7" w:rsidP="00E67198">
      <w:pPr>
        <w:pStyle w:val="ListParagraph"/>
        <w:numPr>
          <w:ilvl w:val="1"/>
          <w:numId w:val="35"/>
        </w:numPr>
        <w:tabs>
          <w:tab w:val="left" w:pos="1276"/>
        </w:tabs>
        <w:spacing w:before="76" w:line="242" w:lineRule="auto"/>
        <w:ind w:left="1276" w:right="132" w:hanging="850"/>
        <w:rPr>
          <w:sz w:val="20"/>
        </w:rPr>
      </w:pPr>
      <w:bookmarkStart w:id="11" w:name="_Hlk54088181"/>
      <w:r w:rsidRPr="00895880">
        <w:rPr>
          <w:sz w:val="20"/>
        </w:rPr>
        <w:t>The Expert Committee will meet on a quarterly basis or as needed to consider a proposal from a National</w:t>
      </w:r>
      <w:r w:rsidRPr="00895880">
        <w:rPr>
          <w:spacing w:val="-7"/>
          <w:sz w:val="20"/>
        </w:rPr>
        <w:t xml:space="preserve"> </w:t>
      </w:r>
      <w:r w:rsidRPr="00895880">
        <w:rPr>
          <w:sz w:val="20"/>
        </w:rPr>
        <w:t>Board.</w:t>
      </w:r>
    </w:p>
    <w:p w14:paraId="465A2A38" w14:textId="77777777" w:rsidR="00895880" w:rsidRDefault="003765C7" w:rsidP="00E67198">
      <w:pPr>
        <w:pStyle w:val="ListParagraph"/>
        <w:numPr>
          <w:ilvl w:val="1"/>
          <w:numId w:val="35"/>
        </w:numPr>
        <w:tabs>
          <w:tab w:val="left" w:pos="1276"/>
        </w:tabs>
        <w:spacing w:before="240" w:line="242" w:lineRule="auto"/>
        <w:ind w:left="1276" w:right="132" w:hanging="850"/>
        <w:rPr>
          <w:sz w:val="20"/>
        </w:rPr>
      </w:pPr>
      <w:r w:rsidRPr="00895880">
        <w:rPr>
          <w:sz w:val="20"/>
        </w:rPr>
        <w:t>Meetings may be</w:t>
      </w:r>
      <w:r w:rsidRPr="00895880">
        <w:rPr>
          <w:spacing w:val="-12"/>
          <w:sz w:val="20"/>
        </w:rPr>
        <w:t xml:space="preserve"> </w:t>
      </w:r>
      <w:r w:rsidRPr="00895880">
        <w:rPr>
          <w:sz w:val="20"/>
        </w:rPr>
        <w:t>held:</w:t>
      </w:r>
    </w:p>
    <w:p w14:paraId="4280BA6F" w14:textId="77777777" w:rsidR="00895880" w:rsidRDefault="003765C7" w:rsidP="00E67198">
      <w:pPr>
        <w:pStyle w:val="ListParagraph"/>
        <w:numPr>
          <w:ilvl w:val="2"/>
          <w:numId w:val="35"/>
        </w:numPr>
        <w:tabs>
          <w:tab w:val="left" w:pos="1134"/>
        </w:tabs>
        <w:spacing w:before="240" w:line="242" w:lineRule="auto"/>
        <w:ind w:left="1843" w:right="132" w:hanging="567"/>
        <w:rPr>
          <w:sz w:val="20"/>
        </w:rPr>
      </w:pPr>
      <w:r w:rsidRPr="00895880">
        <w:rPr>
          <w:sz w:val="20"/>
        </w:rPr>
        <w:t>face-to-face</w:t>
      </w:r>
    </w:p>
    <w:p w14:paraId="4054D673" w14:textId="77777777" w:rsidR="00895880" w:rsidRDefault="003765C7" w:rsidP="00E67198">
      <w:pPr>
        <w:pStyle w:val="ListParagraph"/>
        <w:numPr>
          <w:ilvl w:val="2"/>
          <w:numId w:val="35"/>
        </w:numPr>
        <w:tabs>
          <w:tab w:val="left" w:pos="1134"/>
        </w:tabs>
        <w:spacing w:before="240" w:line="242" w:lineRule="auto"/>
        <w:ind w:left="1843" w:right="132" w:hanging="567"/>
        <w:rPr>
          <w:sz w:val="20"/>
        </w:rPr>
      </w:pPr>
      <w:r w:rsidRPr="00895880">
        <w:rPr>
          <w:sz w:val="20"/>
        </w:rPr>
        <w:t>by teleconference</w:t>
      </w:r>
    </w:p>
    <w:p w14:paraId="5DE03EEC" w14:textId="77777777" w:rsidR="00895880" w:rsidRDefault="003765C7" w:rsidP="00E67198">
      <w:pPr>
        <w:pStyle w:val="ListParagraph"/>
        <w:numPr>
          <w:ilvl w:val="2"/>
          <w:numId w:val="35"/>
        </w:numPr>
        <w:tabs>
          <w:tab w:val="left" w:pos="1134"/>
        </w:tabs>
        <w:spacing w:before="240" w:line="242" w:lineRule="auto"/>
        <w:ind w:left="1843" w:right="132" w:hanging="567"/>
        <w:rPr>
          <w:sz w:val="20"/>
        </w:rPr>
      </w:pPr>
      <w:r w:rsidRPr="00895880">
        <w:rPr>
          <w:sz w:val="20"/>
        </w:rPr>
        <w:t>by</w:t>
      </w:r>
      <w:r w:rsidRPr="00895880">
        <w:rPr>
          <w:spacing w:val="-9"/>
          <w:sz w:val="20"/>
        </w:rPr>
        <w:t xml:space="preserve"> </w:t>
      </w:r>
      <w:r w:rsidRPr="00895880">
        <w:rPr>
          <w:sz w:val="20"/>
        </w:rPr>
        <w:t>videoconference.</w:t>
      </w:r>
    </w:p>
    <w:p w14:paraId="51700457" w14:textId="77777777" w:rsidR="00895880" w:rsidRDefault="003765C7" w:rsidP="00E67198">
      <w:pPr>
        <w:pStyle w:val="ListParagraph"/>
        <w:numPr>
          <w:ilvl w:val="1"/>
          <w:numId w:val="35"/>
        </w:numPr>
        <w:tabs>
          <w:tab w:val="left" w:pos="1276"/>
        </w:tabs>
        <w:spacing w:before="240" w:line="242" w:lineRule="auto"/>
        <w:ind w:left="1276" w:right="132" w:hanging="850"/>
        <w:rPr>
          <w:sz w:val="20"/>
        </w:rPr>
      </w:pPr>
      <w:r w:rsidRPr="00895880">
        <w:rPr>
          <w:sz w:val="20"/>
        </w:rPr>
        <w:t xml:space="preserve">The Expert Committee may also transact business, including resolutions in writing, outside meetings in line with the procedures set out in Schedule 4, clause 16 of the National Law. A resolution in writing approved in writing by </w:t>
      </w:r>
      <w:proofErr w:type="gramStart"/>
      <w:r w:rsidRPr="00895880">
        <w:rPr>
          <w:sz w:val="20"/>
        </w:rPr>
        <w:t>the majority of</w:t>
      </w:r>
      <w:proofErr w:type="gramEnd"/>
      <w:r w:rsidRPr="00895880">
        <w:rPr>
          <w:sz w:val="20"/>
        </w:rPr>
        <w:t xml:space="preserve"> core members is taken to be a decision of the Expert Committee.</w:t>
      </w:r>
    </w:p>
    <w:p w14:paraId="570987CA" w14:textId="03182C81" w:rsidR="003765C7" w:rsidRPr="00895880" w:rsidRDefault="003765C7" w:rsidP="00E67198">
      <w:pPr>
        <w:pStyle w:val="ListParagraph"/>
        <w:numPr>
          <w:ilvl w:val="1"/>
          <w:numId w:val="35"/>
        </w:numPr>
        <w:tabs>
          <w:tab w:val="left" w:pos="1276"/>
        </w:tabs>
        <w:spacing w:before="240" w:line="242" w:lineRule="auto"/>
        <w:ind w:left="1276" w:right="132" w:hanging="850"/>
        <w:rPr>
          <w:sz w:val="20"/>
        </w:rPr>
      </w:pPr>
      <w:r w:rsidRPr="00895880">
        <w:rPr>
          <w:sz w:val="20"/>
        </w:rPr>
        <w:t>The considerations of the Expert Committee will be recorded as a record of</w:t>
      </w:r>
      <w:r w:rsidRPr="00895880">
        <w:rPr>
          <w:spacing w:val="-22"/>
          <w:sz w:val="20"/>
        </w:rPr>
        <w:t xml:space="preserve"> </w:t>
      </w:r>
      <w:r w:rsidRPr="00895880">
        <w:rPr>
          <w:sz w:val="20"/>
        </w:rPr>
        <w:t>discussions and recommendations of a meeting of the</w:t>
      </w:r>
      <w:r w:rsidRPr="00895880">
        <w:rPr>
          <w:spacing w:val="-12"/>
          <w:sz w:val="20"/>
        </w:rPr>
        <w:t xml:space="preserve"> </w:t>
      </w:r>
      <w:r w:rsidRPr="00895880">
        <w:rPr>
          <w:sz w:val="20"/>
        </w:rPr>
        <w:t>Committee.</w:t>
      </w:r>
      <w:bookmarkEnd w:id="10"/>
      <w:bookmarkEnd w:id="11"/>
    </w:p>
    <w:p w14:paraId="4B70D9AE" w14:textId="061E109E" w:rsidR="003765C7" w:rsidRPr="00895880" w:rsidRDefault="003765C7" w:rsidP="00895880">
      <w:pPr>
        <w:pStyle w:val="AHPRASubheading"/>
        <w:numPr>
          <w:ilvl w:val="0"/>
          <w:numId w:val="22"/>
        </w:numPr>
      </w:pPr>
      <w:r w:rsidRPr="003765C7">
        <w:t>Quorum</w:t>
      </w:r>
    </w:p>
    <w:p w14:paraId="19FE0C10" w14:textId="77777777" w:rsidR="00895880" w:rsidRDefault="003765C7" w:rsidP="00E67198">
      <w:pPr>
        <w:pStyle w:val="ListParagraph"/>
        <w:numPr>
          <w:ilvl w:val="1"/>
          <w:numId w:val="34"/>
        </w:numPr>
        <w:tabs>
          <w:tab w:val="left" w:pos="1276"/>
        </w:tabs>
        <w:ind w:left="1276" w:hanging="850"/>
        <w:rPr>
          <w:sz w:val="20"/>
        </w:rPr>
      </w:pPr>
      <w:r w:rsidRPr="00895880">
        <w:rPr>
          <w:sz w:val="20"/>
        </w:rPr>
        <w:t>A quorum for all meetings shall</w:t>
      </w:r>
      <w:r w:rsidRPr="00895880">
        <w:rPr>
          <w:spacing w:val="-12"/>
          <w:sz w:val="20"/>
        </w:rPr>
        <w:t xml:space="preserve"> </w:t>
      </w:r>
      <w:r w:rsidRPr="00895880">
        <w:rPr>
          <w:sz w:val="20"/>
        </w:rPr>
        <w:t>be:</w:t>
      </w:r>
    </w:p>
    <w:p w14:paraId="42243D0B" w14:textId="77777777" w:rsidR="00895880" w:rsidRDefault="003765C7" w:rsidP="00E67198">
      <w:pPr>
        <w:pStyle w:val="ListParagraph"/>
        <w:numPr>
          <w:ilvl w:val="2"/>
          <w:numId w:val="34"/>
        </w:numPr>
        <w:tabs>
          <w:tab w:val="left" w:pos="1134"/>
        </w:tabs>
        <w:spacing w:before="240"/>
        <w:ind w:left="1843" w:hanging="567"/>
        <w:rPr>
          <w:sz w:val="20"/>
        </w:rPr>
      </w:pPr>
      <w:r w:rsidRPr="00895880">
        <w:rPr>
          <w:sz w:val="20"/>
        </w:rPr>
        <w:t>half plus one of the core members of the Expert</w:t>
      </w:r>
      <w:r w:rsidRPr="00895880">
        <w:rPr>
          <w:spacing w:val="-12"/>
          <w:sz w:val="20"/>
        </w:rPr>
        <w:t xml:space="preserve"> </w:t>
      </w:r>
      <w:r w:rsidRPr="00895880">
        <w:rPr>
          <w:sz w:val="20"/>
        </w:rPr>
        <w:t>Committee, and</w:t>
      </w:r>
    </w:p>
    <w:p w14:paraId="2F7B2EBB" w14:textId="77777777" w:rsidR="00895880" w:rsidRDefault="003765C7" w:rsidP="00E67198">
      <w:pPr>
        <w:pStyle w:val="ListParagraph"/>
        <w:numPr>
          <w:ilvl w:val="2"/>
          <w:numId w:val="34"/>
        </w:numPr>
        <w:tabs>
          <w:tab w:val="left" w:pos="1134"/>
        </w:tabs>
        <w:spacing w:before="240"/>
        <w:ind w:left="1843" w:hanging="567"/>
        <w:rPr>
          <w:sz w:val="20"/>
        </w:rPr>
      </w:pPr>
      <w:r w:rsidRPr="00895880">
        <w:rPr>
          <w:sz w:val="20"/>
        </w:rPr>
        <w:t>at least one of the jurisdictions’ nominees</w:t>
      </w:r>
    </w:p>
    <w:p w14:paraId="0C4CE353" w14:textId="0EDDCD7E" w:rsidR="003765C7" w:rsidRPr="00895880" w:rsidRDefault="003765C7" w:rsidP="00E67198">
      <w:pPr>
        <w:pStyle w:val="ListParagraph"/>
        <w:numPr>
          <w:ilvl w:val="1"/>
          <w:numId w:val="34"/>
        </w:numPr>
        <w:tabs>
          <w:tab w:val="left" w:pos="1276"/>
        </w:tabs>
        <w:spacing w:before="240"/>
        <w:ind w:left="1276" w:hanging="850"/>
        <w:rPr>
          <w:sz w:val="20"/>
        </w:rPr>
      </w:pPr>
      <w:r w:rsidRPr="00895880">
        <w:rPr>
          <w:sz w:val="20"/>
        </w:rPr>
        <w:t>A quorum for National Board agenda items will include members specified in 9.1 and both relevant National Board nominees.</w:t>
      </w:r>
    </w:p>
    <w:p w14:paraId="7CB99FF2" w14:textId="77777777" w:rsidR="003765C7" w:rsidRDefault="003765C7" w:rsidP="003765C7">
      <w:pPr>
        <w:pStyle w:val="AHPRASubheading"/>
        <w:numPr>
          <w:ilvl w:val="0"/>
          <w:numId w:val="22"/>
        </w:numPr>
      </w:pPr>
      <w:r w:rsidRPr="003765C7">
        <w:t>Conflict of interest</w:t>
      </w:r>
    </w:p>
    <w:p w14:paraId="635E3098" w14:textId="7AF1AAAF" w:rsidR="003765C7" w:rsidRPr="00895880" w:rsidRDefault="003765C7" w:rsidP="00E67198">
      <w:pPr>
        <w:pStyle w:val="ListParagraph"/>
        <w:numPr>
          <w:ilvl w:val="1"/>
          <w:numId w:val="32"/>
        </w:numPr>
        <w:spacing w:line="242" w:lineRule="auto"/>
        <w:ind w:left="1276" w:right="270" w:hanging="879"/>
        <w:rPr>
          <w:sz w:val="20"/>
        </w:rPr>
      </w:pPr>
      <w:r w:rsidRPr="00895880">
        <w:rPr>
          <w:sz w:val="20"/>
        </w:rPr>
        <w:t xml:space="preserve">Members of the Expert Committee are to comply with the </w:t>
      </w:r>
      <w:proofErr w:type="gramStart"/>
      <w:r w:rsidRPr="00895880">
        <w:rPr>
          <w:sz w:val="20"/>
        </w:rPr>
        <w:t>conflict of interest</w:t>
      </w:r>
      <w:proofErr w:type="gramEnd"/>
      <w:r w:rsidRPr="00895880">
        <w:rPr>
          <w:sz w:val="20"/>
        </w:rPr>
        <w:t xml:space="preserve"> requirements set out in Schedule 4, clause 8 of the National</w:t>
      </w:r>
      <w:r w:rsidRPr="00895880">
        <w:rPr>
          <w:spacing w:val="-16"/>
          <w:sz w:val="20"/>
        </w:rPr>
        <w:t xml:space="preserve"> </w:t>
      </w:r>
      <w:r w:rsidRPr="00895880">
        <w:rPr>
          <w:sz w:val="20"/>
        </w:rPr>
        <w:t>Law.</w:t>
      </w:r>
    </w:p>
    <w:p w14:paraId="2F7B2717" w14:textId="6D75D0F8" w:rsidR="003765C7" w:rsidRPr="00895880" w:rsidRDefault="003765C7" w:rsidP="00E67198">
      <w:pPr>
        <w:pStyle w:val="ListParagraph"/>
        <w:numPr>
          <w:ilvl w:val="1"/>
          <w:numId w:val="32"/>
        </w:numPr>
        <w:spacing w:before="240" w:line="242" w:lineRule="auto"/>
        <w:ind w:left="1276" w:right="270" w:hanging="879"/>
        <w:rPr>
          <w:sz w:val="20"/>
        </w:rPr>
      </w:pPr>
      <w:r w:rsidRPr="00895880">
        <w:rPr>
          <w:sz w:val="20"/>
        </w:rPr>
        <w:t>A core member of the Expert Committee, once appointed, cannot provide advice on</w:t>
      </w:r>
      <w:r w:rsidRPr="00895880">
        <w:rPr>
          <w:spacing w:val="-26"/>
          <w:sz w:val="20"/>
        </w:rPr>
        <w:t xml:space="preserve"> </w:t>
      </w:r>
      <w:r w:rsidRPr="00895880">
        <w:rPr>
          <w:sz w:val="20"/>
        </w:rPr>
        <w:t>such a proposal to a National Board as an</w:t>
      </w:r>
      <w:r w:rsidRPr="00895880">
        <w:rPr>
          <w:spacing w:val="-19"/>
          <w:sz w:val="20"/>
        </w:rPr>
        <w:t xml:space="preserve"> </w:t>
      </w:r>
      <w:r w:rsidRPr="00895880">
        <w:rPr>
          <w:sz w:val="20"/>
        </w:rPr>
        <w:t>individual.</w:t>
      </w:r>
    </w:p>
    <w:p w14:paraId="2297581A" w14:textId="175AD46C" w:rsidR="003765C7" w:rsidRPr="00895880" w:rsidRDefault="003765C7" w:rsidP="00E67198">
      <w:pPr>
        <w:pStyle w:val="ListParagraph"/>
        <w:numPr>
          <w:ilvl w:val="1"/>
          <w:numId w:val="32"/>
        </w:numPr>
        <w:spacing w:before="240" w:line="242" w:lineRule="auto"/>
        <w:ind w:left="1276" w:right="270" w:hanging="879"/>
        <w:rPr>
          <w:sz w:val="20"/>
        </w:rPr>
      </w:pPr>
      <w:r w:rsidRPr="00895880">
        <w:rPr>
          <w:sz w:val="20"/>
        </w:rPr>
        <w:t>A core member must declare any advice provided to a National Board on a National</w:t>
      </w:r>
      <w:r w:rsidRPr="00895880">
        <w:rPr>
          <w:spacing w:val="-30"/>
          <w:sz w:val="20"/>
        </w:rPr>
        <w:t xml:space="preserve"> </w:t>
      </w:r>
      <w:r w:rsidRPr="00895880">
        <w:rPr>
          <w:sz w:val="20"/>
        </w:rPr>
        <w:t>Board proposal under consideration by the Committee. This includes advice provided prior to appointment.</w:t>
      </w:r>
    </w:p>
    <w:p w14:paraId="578251C6" w14:textId="77777777" w:rsidR="00895880" w:rsidRDefault="003765C7" w:rsidP="00895880">
      <w:pPr>
        <w:pStyle w:val="AHPRASubheading"/>
        <w:numPr>
          <w:ilvl w:val="0"/>
          <w:numId w:val="22"/>
        </w:numPr>
      </w:pPr>
      <w:r w:rsidRPr="003765C7">
        <w:t>Advise on National Board proposals</w:t>
      </w:r>
    </w:p>
    <w:p w14:paraId="15C19B6E" w14:textId="22630A23" w:rsidR="003765C7" w:rsidRPr="00895880" w:rsidRDefault="003765C7" w:rsidP="00E67198">
      <w:pPr>
        <w:pStyle w:val="ListParagraph"/>
        <w:numPr>
          <w:ilvl w:val="1"/>
          <w:numId w:val="31"/>
        </w:numPr>
        <w:spacing w:before="195" w:line="242" w:lineRule="auto"/>
        <w:ind w:left="1276" w:right="159" w:hanging="850"/>
        <w:rPr>
          <w:sz w:val="20"/>
        </w:rPr>
      </w:pPr>
      <w:r w:rsidRPr="00895880">
        <w:rPr>
          <w:sz w:val="20"/>
        </w:rPr>
        <w:t>The Expert Committee is established to provide advice to National Boards in accordance with the functions of the Committee as described in the Guidance and these Terms of Reference.</w:t>
      </w:r>
    </w:p>
    <w:p w14:paraId="3F749A76" w14:textId="3471B3E6" w:rsidR="003765C7" w:rsidRPr="00895880" w:rsidRDefault="003765C7" w:rsidP="00E67198">
      <w:pPr>
        <w:pStyle w:val="ListParagraph"/>
        <w:numPr>
          <w:ilvl w:val="1"/>
          <w:numId w:val="31"/>
        </w:numPr>
        <w:tabs>
          <w:tab w:val="left" w:pos="1276"/>
        </w:tabs>
        <w:spacing w:before="240" w:line="242" w:lineRule="auto"/>
        <w:ind w:left="1276" w:right="399" w:hanging="850"/>
        <w:rPr>
          <w:sz w:val="20"/>
        </w:rPr>
      </w:pPr>
      <w:r w:rsidRPr="00895880">
        <w:rPr>
          <w:sz w:val="20"/>
        </w:rPr>
        <w:lastRenderedPageBreak/>
        <w:t>This advice will be provided to National Boards in the form of a record of discussion</w:t>
      </w:r>
      <w:r w:rsidRPr="00895880">
        <w:rPr>
          <w:spacing w:val="-28"/>
          <w:sz w:val="20"/>
        </w:rPr>
        <w:t xml:space="preserve"> </w:t>
      </w:r>
      <w:r w:rsidRPr="00895880">
        <w:rPr>
          <w:sz w:val="20"/>
        </w:rPr>
        <w:t>and recommendations of a meeting of the</w:t>
      </w:r>
      <w:r w:rsidRPr="00895880">
        <w:rPr>
          <w:spacing w:val="-10"/>
          <w:sz w:val="20"/>
        </w:rPr>
        <w:t xml:space="preserve"> </w:t>
      </w:r>
      <w:r w:rsidRPr="00895880">
        <w:rPr>
          <w:sz w:val="20"/>
        </w:rPr>
        <w:t>Committee.</w:t>
      </w:r>
    </w:p>
    <w:p w14:paraId="77566FFD" w14:textId="4C8893BE" w:rsidR="003765C7" w:rsidRDefault="003765C7" w:rsidP="00E67198">
      <w:pPr>
        <w:pStyle w:val="ListParagraph"/>
        <w:numPr>
          <w:ilvl w:val="1"/>
          <w:numId w:val="31"/>
        </w:numPr>
        <w:tabs>
          <w:tab w:val="left" w:pos="1276"/>
        </w:tabs>
        <w:spacing w:before="240" w:line="242" w:lineRule="auto"/>
        <w:ind w:left="1276" w:right="399" w:hanging="850"/>
        <w:rPr>
          <w:sz w:val="20"/>
        </w:rPr>
      </w:pPr>
      <w:r>
        <w:rPr>
          <w:sz w:val="20"/>
        </w:rPr>
        <w:t xml:space="preserve">The Guidance under which the Expert Committee is established requires National Boards to attach this record and any advice on the proposal, and outline how any issues </w:t>
      </w:r>
      <w:proofErr w:type="gramStart"/>
      <w:r>
        <w:rPr>
          <w:sz w:val="20"/>
        </w:rPr>
        <w:t>raised</w:t>
      </w:r>
      <w:proofErr w:type="gramEnd"/>
      <w:r>
        <w:rPr>
          <w:sz w:val="20"/>
        </w:rPr>
        <w:t xml:space="preserve"> or recommendations made by the Expert Committee, have been addressed by the National Board with the submission made to Ministers on the</w:t>
      </w:r>
      <w:r>
        <w:rPr>
          <w:spacing w:val="-24"/>
          <w:sz w:val="20"/>
        </w:rPr>
        <w:t xml:space="preserve"> </w:t>
      </w:r>
      <w:r>
        <w:rPr>
          <w:sz w:val="20"/>
        </w:rPr>
        <w:t>proposal.</w:t>
      </w:r>
    </w:p>
    <w:p w14:paraId="147DBF88" w14:textId="77777777" w:rsidR="003765C7" w:rsidRDefault="003765C7" w:rsidP="003765C7">
      <w:pPr>
        <w:pStyle w:val="AHPRASubheading"/>
        <w:numPr>
          <w:ilvl w:val="0"/>
          <w:numId w:val="22"/>
        </w:numPr>
      </w:pPr>
      <w:r w:rsidRPr="003765C7">
        <w:t>Remuneration</w:t>
      </w:r>
    </w:p>
    <w:p w14:paraId="56507E7B" w14:textId="77777777" w:rsidR="00895880" w:rsidRDefault="003765C7" w:rsidP="00E67198">
      <w:pPr>
        <w:pStyle w:val="AHPRAbody"/>
        <w:numPr>
          <w:ilvl w:val="1"/>
          <w:numId w:val="30"/>
        </w:numPr>
        <w:spacing w:after="0"/>
        <w:ind w:left="1276" w:hanging="850"/>
        <w:rPr>
          <w:i/>
        </w:rPr>
      </w:pPr>
      <w:r w:rsidRPr="00995099">
        <w:t>The core members of the Expert Committee will be paid by Ahpra at the rate listed in</w:t>
      </w:r>
      <w:r w:rsidRPr="00995099">
        <w:rPr>
          <w:spacing w:val="-23"/>
        </w:rPr>
        <w:t xml:space="preserve"> </w:t>
      </w:r>
      <w:r w:rsidRPr="00995099">
        <w:t xml:space="preserve">the current </w:t>
      </w:r>
      <w:r w:rsidRPr="00995099">
        <w:rPr>
          <w:i/>
        </w:rPr>
        <w:t xml:space="preserve">Schedule of fees for board, committee and panel members. </w:t>
      </w:r>
      <w:r w:rsidRPr="00995099">
        <w:t>This includes any of the travel and accommodation</w:t>
      </w:r>
      <w:r w:rsidRPr="00995099">
        <w:rPr>
          <w:spacing w:val="-14"/>
        </w:rPr>
        <w:t xml:space="preserve"> </w:t>
      </w:r>
      <w:r w:rsidRPr="00995099">
        <w:t>charges.</w:t>
      </w:r>
      <w:r>
        <w:t xml:space="preserve"> </w:t>
      </w:r>
      <w:r w:rsidRPr="00995099">
        <w:t xml:space="preserve">National Board nominees will be paid by the relevant National Board through the normal claims process and at the rate listed in current </w:t>
      </w:r>
      <w:r w:rsidRPr="00995099">
        <w:rPr>
          <w:i/>
        </w:rPr>
        <w:t>Schedule of fees for board, committee and panel</w:t>
      </w:r>
      <w:r w:rsidRPr="00995099">
        <w:rPr>
          <w:i/>
          <w:spacing w:val="-6"/>
        </w:rPr>
        <w:t xml:space="preserve"> </w:t>
      </w:r>
      <w:r w:rsidRPr="00995099">
        <w:rPr>
          <w:i/>
        </w:rPr>
        <w:t>members.</w:t>
      </w:r>
    </w:p>
    <w:p w14:paraId="05E76F39" w14:textId="1E73AA14" w:rsidR="003765C7" w:rsidRPr="00895880" w:rsidRDefault="003765C7" w:rsidP="00E67198">
      <w:pPr>
        <w:pStyle w:val="AHPRAbody"/>
        <w:numPr>
          <w:ilvl w:val="1"/>
          <w:numId w:val="30"/>
        </w:numPr>
        <w:spacing w:before="240" w:after="0"/>
        <w:ind w:left="1276" w:hanging="850"/>
        <w:rPr>
          <w:i/>
        </w:rPr>
      </w:pPr>
      <w:r w:rsidRPr="00895880">
        <w:t>Ahpra and the National Boards will not remunerate the jurisdictions’</w:t>
      </w:r>
      <w:r w:rsidRPr="00895880">
        <w:rPr>
          <w:spacing w:val="-14"/>
        </w:rPr>
        <w:t xml:space="preserve"> </w:t>
      </w:r>
      <w:r w:rsidRPr="00895880">
        <w:t>nominees.</w:t>
      </w:r>
    </w:p>
    <w:p w14:paraId="1AA282A6" w14:textId="77777777" w:rsidR="003765C7" w:rsidRDefault="003765C7" w:rsidP="003765C7">
      <w:pPr>
        <w:pStyle w:val="AHPRASubheading"/>
        <w:numPr>
          <w:ilvl w:val="0"/>
          <w:numId w:val="22"/>
        </w:numPr>
      </w:pPr>
      <w:r w:rsidRPr="003765C7">
        <w:t>Support</w:t>
      </w:r>
    </w:p>
    <w:p w14:paraId="4A48F517" w14:textId="77777777" w:rsidR="00E67198" w:rsidRDefault="003765C7" w:rsidP="00E67198">
      <w:pPr>
        <w:pStyle w:val="ListParagraph"/>
        <w:numPr>
          <w:ilvl w:val="1"/>
          <w:numId w:val="40"/>
        </w:numPr>
        <w:tabs>
          <w:tab w:val="left" w:pos="1276"/>
        </w:tabs>
        <w:ind w:left="1276" w:hanging="850"/>
        <w:rPr>
          <w:sz w:val="20"/>
        </w:rPr>
      </w:pPr>
      <w:r w:rsidRPr="00E67198">
        <w:rPr>
          <w:sz w:val="20"/>
        </w:rPr>
        <w:t>Secretariat support will be provided by the Ahpra Strategy and Policy</w:t>
      </w:r>
      <w:r w:rsidRPr="00E67198">
        <w:rPr>
          <w:spacing w:val="-18"/>
          <w:sz w:val="20"/>
        </w:rPr>
        <w:t xml:space="preserve"> </w:t>
      </w:r>
      <w:r w:rsidRPr="00E67198">
        <w:rPr>
          <w:sz w:val="20"/>
        </w:rPr>
        <w:t>directorate.</w:t>
      </w:r>
    </w:p>
    <w:p w14:paraId="593567E5" w14:textId="77777777" w:rsidR="00E67198" w:rsidRDefault="003765C7" w:rsidP="00E67198">
      <w:pPr>
        <w:pStyle w:val="ListParagraph"/>
        <w:numPr>
          <w:ilvl w:val="1"/>
          <w:numId w:val="40"/>
        </w:numPr>
        <w:tabs>
          <w:tab w:val="left" w:pos="1276"/>
        </w:tabs>
        <w:spacing w:before="240"/>
        <w:ind w:left="1276" w:hanging="850"/>
        <w:rPr>
          <w:sz w:val="20"/>
        </w:rPr>
      </w:pPr>
      <w:r w:rsidRPr="00E67198">
        <w:rPr>
          <w:sz w:val="20"/>
        </w:rPr>
        <w:t xml:space="preserve">Agenda and relevant papers will be delivered to the members via a secure </w:t>
      </w:r>
      <w:proofErr w:type="gramStart"/>
      <w:r w:rsidRPr="00E67198">
        <w:rPr>
          <w:sz w:val="20"/>
        </w:rPr>
        <w:t>web based</w:t>
      </w:r>
      <w:proofErr w:type="gramEnd"/>
      <w:r w:rsidRPr="00E67198">
        <w:rPr>
          <w:sz w:val="20"/>
        </w:rPr>
        <w:t xml:space="preserve"> system or email five working days prior to the teleconference.</w:t>
      </w:r>
    </w:p>
    <w:p w14:paraId="59C14BE9" w14:textId="650CE128" w:rsidR="00E67198" w:rsidRDefault="003765C7" w:rsidP="00E67198">
      <w:pPr>
        <w:pStyle w:val="ListParagraph"/>
        <w:numPr>
          <w:ilvl w:val="1"/>
          <w:numId w:val="40"/>
        </w:numPr>
        <w:tabs>
          <w:tab w:val="left" w:pos="1276"/>
        </w:tabs>
        <w:spacing w:before="240"/>
        <w:ind w:left="1276" w:hanging="850"/>
        <w:rPr>
          <w:sz w:val="20"/>
        </w:rPr>
      </w:pPr>
      <w:r w:rsidRPr="00E67198">
        <w:rPr>
          <w:sz w:val="20"/>
        </w:rPr>
        <w:t xml:space="preserve">Outcomes will be recorded by the secretariat and provided to the Chair and members for approval following all meetings in line with the </w:t>
      </w:r>
      <w:r w:rsidRPr="00E67198">
        <w:rPr>
          <w:i/>
          <w:sz w:val="20"/>
        </w:rPr>
        <w:t>Manual for National Boards and their committees</w:t>
      </w:r>
      <w:r w:rsidR="007D21EE">
        <w:rPr>
          <w:sz w:val="20"/>
        </w:rPr>
        <w:t>.</w:t>
      </w:r>
    </w:p>
    <w:p w14:paraId="6469D2B8" w14:textId="3A269EF6" w:rsidR="00E67198" w:rsidRDefault="007D21EE" w:rsidP="00E67198">
      <w:pPr>
        <w:pStyle w:val="ListParagraph"/>
        <w:numPr>
          <w:ilvl w:val="1"/>
          <w:numId w:val="40"/>
        </w:numPr>
        <w:tabs>
          <w:tab w:val="left" w:pos="1276"/>
        </w:tabs>
        <w:spacing w:before="240"/>
        <w:ind w:left="1276" w:hanging="850"/>
        <w:rPr>
          <w:sz w:val="20"/>
        </w:rPr>
      </w:pPr>
      <w:r>
        <w:rPr>
          <w:sz w:val="20"/>
        </w:rPr>
        <w:t>A</w:t>
      </w:r>
      <w:r w:rsidR="003765C7" w:rsidRPr="00E67198">
        <w:rPr>
          <w:sz w:val="20"/>
        </w:rPr>
        <w:t>pproved outcomes will be provided to the relevant National Board.</w:t>
      </w:r>
    </w:p>
    <w:p w14:paraId="19FA44F2" w14:textId="2F016AC5" w:rsidR="003765C7" w:rsidRDefault="003765C7" w:rsidP="00E67198">
      <w:pPr>
        <w:pStyle w:val="ListParagraph"/>
        <w:numPr>
          <w:ilvl w:val="1"/>
          <w:numId w:val="40"/>
        </w:numPr>
        <w:tabs>
          <w:tab w:val="left" w:pos="1276"/>
        </w:tabs>
        <w:spacing w:before="240"/>
        <w:ind w:left="1276" w:hanging="850"/>
        <w:rPr>
          <w:sz w:val="20"/>
        </w:rPr>
      </w:pPr>
      <w:r w:rsidRPr="00E67198">
        <w:rPr>
          <w:sz w:val="20"/>
        </w:rPr>
        <w:t>A communique of meetings will be published as required and at the discretion of the Chair.</w:t>
      </w:r>
    </w:p>
    <w:p w14:paraId="759B7950" w14:textId="61BDF722" w:rsidR="00EA2342" w:rsidRPr="00E67198" w:rsidRDefault="0041743E" w:rsidP="00E67198">
      <w:pPr>
        <w:pStyle w:val="ListParagraph"/>
        <w:numPr>
          <w:ilvl w:val="1"/>
          <w:numId w:val="40"/>
        </w:numPr>
        <w:tabs>
          <w:tab w:val="left" w:pos="1276"/>
        </w:tabs>
        <w:spacing w:before="240"/>
        <w:ind w:left="1276" w:hanging="850"/>
        <w:rPr>
          <w:sz w:val="20"/>
        </w:rPr>
      </w:pPr>
      <w:r>
        <w:rPr>
          <w:sz w:val="20"/>
        </w:rPr>
        <w:t xml:space="preserve">Induction to the National Registration and Accreditation Scheme </w:t>
      </w:r>
      <w:r w:rsidR="00DB6514">
        <w:rPr>
          <w:sz w:val="20"/>
        </w:rPr>
        <w:t xml:space="preserve">and the Expert Committee </w:t>
      </w:r>
      <w:r>
        <w:rPr>
          <w:sz w:val="20"/>
        </w:rPr>
        <w:t xml:space="preserve">will </w:t>
      </w:r>
      <w:r w:rsidR="00DB6514">
        <w:rPr>
          <w:sz w:val="20"/>
        </w:rPr>
        <w:t xml:space="preserve">be provided to </w:t>
      </w:r>
      <w:r w:rsidR="007D21EE">
        <w:rPr>
          <w:sz w:val="20"/>
        </w:rPr>
        <w:t xml:space="preserve">newly appointed </w:t>
      </w:r>
      <w:r w:rsidR="00DB6514">
        <w:rPr>
          <w:sz w:val="20"/>
        </w:rPr>
        <w:t>core</w:t>
      </w:r>
      <w:r w:rsidR="00A75557">
        <w:rPr>
          <w:sz w:val="20"/>
        </w:rPr>
        <w:t xml:space="preserve"> members and co-opted members nominated by jurisdictions. </w:t>
      </w:r>
    </w:p>
    <w:p w14:paraId="14E087FE" w14:textId="77777777" w:rsidR="003765C7" w:rsidRDefault="003765C7" w:rsidP="003765C7">
      <w:pPr>
        <w:pStyle w:val="AHPRASubheading"/>
        <w:numPr>
          <w:ilvl w:val="0"/>
          <w:numId w:val="22"/>
        </w:numPr>
      </w:pPr>
      <w:r w:rsidRPr="003765C7">
        <w:t>Review</w:t>
      </w:r>
    </w:p>
    <w:p w14:paraId="18849364" w14:textId="77777777" w:rsidR="00E67198" w:rsidRDefault="003765C7" w:rsidP="00E67198">
      <w:pPr>
        <w:pStyle w:val="ListParagraph"/>
        <w:numPr>
          <w:ilvl w:val="1"/>
          <w:numId w:val="41"/>
        </w:numPr>
        <w:tabs>
          <w:tab w:val="left" w:pos="1276"/>
        </w:tabs>
        <w:ind w:left="1276" w:right="537" w:hanging="850"/>
        <w:rPr>
          <w:sz w:val="20"/>
        </w:rPr>
      </w:pPr>
      <w:r w:rsidRPr="00E67198">
        <w:rPr>
          <w:sz w:val="20"/>
        </w:rPr>
        <w:t>Ahpra will review these terms of reference at least every two years in consultation with the Forum of NRAS Chairs and the Expert Committee, once established.</w:t>
      </w:r>
    </w:p>
    <w:p w14:paraId="75C5DD48" w14:textId="32619901" w:rsidR="003765C7" w:rsidRPr="00E67198" w:rsidRDefault="003765C7" w:rsidP="00E67198">
      <w:pPr>
        <w:pStyle w:val="ListParagraph"/>
        <w:numPr>
          <w:ilvl w:val="1"/>
          <w:numId w:val="41"/>
        </w:numPr>
        <w:tabs>
          <w:tab w:val="left" w:pos="1276"/>
        </w:tabs>
        <w:spacing w:before="240"/>
        <w:ind w:left="1276" w:right="537" w:hanging="850"/>
        <w:rPr>
          <w:sz w:val="20"/>
        </w:rPr>
      </w:pPr>
      <w:r w:rsidRPr="00E67198">
        <w:rPr>
          <w:sz w:val="20"/>
        </w:rPr>
        <w:t xml:space="preserve">A summary of the activity of the Expert Committee will be reported to Ahpra National Executive and the Forum of NRAS Chairs every </w:t>
      </w:r>
      <w:r w:rsidR="004D65ED">
        <w:rPr>
          <w:sz w:val="20"/>
        </w:rPr>
        <w:t>12</w:t>
      </w:r>
      <w:r w:rsidR="004D65ED" w:rsidRPr="00E67198">
        <w:rPr>
          <w:spacing w:val="-19"/>
          <w:sz w:val="20"/>
        </w:rPr>
        <w:t xml:space="preserve"> </w:t>
      </w:r>
      <w:r w:rsidRPr="00E67198">
        <w:rPr>
          <w:sz w:val="20"/>
        </w:rPr>
        <w:t>months.</w:t>
      </w:r>
    </w:p>
    <w:p w14:paraId="4BD1EEDC" w14:textId="77777777" w:rsidR="003765C7" w:rsidRDefault="003765C7">
      <w:pPr>
        <w:spacing w:after="0"/>
        <w:rPr>
          <w:b/>
          <w:color w:val="007DC3"/>
          <w:sz w:val="20"/>
        </w:rPr>
      </w:pPr>
      <w:r>
        <w:br w:type="page"/>
      </w:r>
    </w:p>
    <w:p w14:paraId="5E9A6844" w14:textId="4C38820B" w:rsidR="00157B96" w:rsidRPr="003958A4" w:rsidRDefault="003765C7" w:rsidP="00157B96">
      <w:pPr>
        <w:pStyle w:val="AHPRASubheading"/>
      </w:pPr>
      <w:r>
        <w:lastRenderedPageBreak/>
        <w:t>D</w:t>
      </w:r>
      <w:r w:rsidR="00157B96" w:rsidRPr="007336A3">
        <w:t>ocument history</w:t>
      </w:r>
    </w:p>
    <w:tbl>
      <w:tblPr>
        <w:tblStyle w:val="AHPRATable1"/>
        <w:tblW w:w="5000" w:type="pct"/>
        <w:tblLayout w:type="fixed"/>
        <w:tblLook w:val="0420" w:firstRow="1" w:lastRow="0" w:firstColumn="0" w:lastColumn="0" w:noHBand="0" w:noVBand="1"/>
      </w:tblPr>
      <w:tblGrid>
        <w:gridCol w:w="996"/>
        <w:gridCol w:w="2264"/>
        <w:gridCol w:w="2121"/>
        <w:gridCol w:w="4015"/>
      </w:tblGrid>
      <w:tr w:rsidR="00157B96" w14:paraId="793C60F9" w14:textId="77777777" w:rsidTr="00E74DA9">
        <w:trPr>
          <w:cnfStyle w:val="100000000000" w:firstRow="1" w:lastRow="0" w:firstColumn="0" w:lastColumn="0" w:oddVBand="0" w:evenVBand="0" w:oddHBand="0" w:evenHBand="0" w:firstRowFirstColumn="0" w:firstRowLastColumn="0" w:lastRowFirstColumn="0" w:lastRowLastColumn="0"/>
        </w:trPr>
        <w:tc>
          <w:tcPr>
            <w:tcW w:w="980" w:type="dxa"/>
          </w:tcPr>
          <w:p w14:paraId="649EE187" w14:textId="77777777" w:rsidR="00157B96" w:rsidRPr="00E21690" w:rsidRDefault="00157B96" w:rsidP="00E74DA9">
            <w:pPr>
              <w:pStyle w:val="StyleAHPRAtableheadingBackground1"/>
              <w:rPr>
                <w:lang w:val="en-US"/>
              </w:rPr>
            </w:pPr>
            <w:r w:rsidRPr="00E21690">
              <w:rPr>
                <w:lang w:val="en-US"/>
              </w:rPr>
              <w:t>Version</w:t>
            </w:r>
          </w:p>
        </w:tc>
        <w:tc>
          <w:tcPr>
            <w:tcW w:w="2226" w:type="dxa"/>
          </w:tcPr>
          <w:p w14:paraId="3E3ED64E" w14:textId="77777777" w:rsidR="00157B96" w:rsidRPr="00E21690" w:rsidRDefault="00157B96" w:rsidP="00E74DA9">
            <w:pPr>
              <w:pStyle w:val="StyleAHPRAtableheadingBackground1"/>
              <w:rPr>
                <w:lang w:val="en-US"/>
              </w:rPr>
            </w:pPr>
            <w:r w:rsidRPr="00E21690">
              <w:rPr>
                <w:lang w:val="en-US"/>
              </w:rPr>
              <w:t>Status</w:t>
            </w:r>
          </w:p>
        </w:tc>
        <w:tc>
          <w:tcPr>
            <w:tcW w:w="2086" w:type="dxa"/>
          </w:tcPr>
          <w:p w14:paraId="0BB03526" w14:textId="77777777" w:rsidR="00157B96" w:rsidRPr="00E21690" w:rsidRDefault="00157B96" w:rsidP="00E74DA9">
            <w:pPr>
              <w:pStyle w:val="StyleAHPRAtableheadingBackground1"/>
              <w:rPr>
                <w:lang w:val="en-US"/>
              </w:rPr>
            </w:pPr>
            <w:r w:rsidRPr="00E21690">
              <w:rPr>
                <w:lang w:val="en-US"/>
              </w:rPr>
              <w:t>Date</w:t>
            </w:r>
          </w:p>
        </w:tc>
        <w:tc>
          <w:tcPr>
            <w:tcW w:w="3948" w:type="dxa"/>
          </w:tcPr>
          <w:p w14:paraId="01F398DF" w14:textId="77777777" w:rsidR="00157B96" w:rsidRPr="00E21690" w:rsidRDefault="00157B96" w:rsidP="00E74DA9">
            <w:pPr>
              <w:pStyle w:val="StyleAHPRAtableheadingBackground1"/>
              <w:rPr>
                <w:lang w:val="en-US"/>
              </w:rPr>
            </w:pPr>
            <w:r w:rsidRPr="00E21690">
              <w:rPr>
                <w:lang w:val="en-US"/>
              </w:rPr>
              <w:t>Change details</w:t>
            </w:r>
          </w:p>
        </w:tc>
      </w:tr>
      <w:tr w:rsidR="00157B96" w14:paraId="7F6EE814" w14:textId="77777777" w:rsidTr="00E74DA9">
        <w:trPr>
          <w:cnfStyle w:val="000000100000" w:firstRow="0" w:lastRow="0" w:firstColumn="0" w:lastColumn="0" w:oddVBand="0" w:evenVBand="0" w:oddHBand="1" w:evenHBand="0" w:firstRowFirstColumn="0" w:firstRowLastColumn="0" w:lastRowFirstColumn="0" w:lastRowLastColumn="0"/>
        </w:trPr>
        <w:tc>
          <w:tcPr>
            <w:tcW w:w="980" w:type="dxa"/>
          </w:tcPr>
          <w:p w14:paraId="1C6138FB" w14:textId="77777777" w:rsidR="00157B96" w:rsidRPr="00C21EBF" w:rsidRDefault="00157B96" w:rsidP="00E74DA9">
            <w:pPr>
              <w:pStyle w:val="AHPRAtabletext"/>
            </w:pPr>
            <w:r>
              <w:t>V1.0</w:t>
            </w:r>
          </w:p>
        </w:tc>
        <w:tc>
          <w:tcPr>
            <w:tcW w:w="2226" w:type="dxa"/>
          </w:tcPr>
          <w:p w14:paraId="58D3BDCA" w14:textId="77777777" w:rsidR="00157B96" w:rsidRDefault="00157B96" w:rsidP="00E74DA9">
            <w:pPr>
              <w:pStyle w:val="AHPRAtabletext"/>
            </w:pPr>
            <w:r>
              <w:t>Retired</w:t>
            </w:r>
          </w:p>
        </w:tc>
        <w:tc>
          <w:tcPr>
            <w:tcW w:w="2086" w:type="dxa"/>
          </w:tcPr>
          <w:p w14:paraId="4E24C899" w14:textId="77777777" w:rsidR="00157B96" w:rsidRDefault="00157B96" w:rsidP="00E74DA9">
            <w:pPr>
              <w:pStyle w:val="AHPRAtabletext"/>
            </w:pPr>
            <w:r>
              <w:t>May 2016</w:t>
            </w:r>
          </w:p>
        </w:tc>
        <w:tc>
          <w:tcPr>
            <w:tcW w:w="3948" w:type="dxa"/>
          </w:tcPr>
          <w:p w14:paraId="743063BB" w14:textId="77777777" w:rsidR="00157B96" w:rsidRDefault="00157B96" w:rsidP="00E74DA9">
            <w:pPr>
              <w:pStyle w:val="AHPRAtabletext"/>
            </w:pPr>
            <w:r>
              <w:t>Inaugural Terms of Reference</w:t>
            </w:r>
          </w:p>
        </w:tc>
      </w:tr>
      <w:tr w:rsidR="00157B96" w14:paraId="1503B21A" w14:textId="77777777" w:rsidTr="00E74DA9">
        <w:trPr>
          <w:cnfStyle w:val="000000010000" w:firstRow="0" w:lastRow="0" w:firstColumn="0" w:lastColumn="0" w:oddVBand="0" w:evenVBand="0" w:oddHBand="0" w:evenHBand="1" w:firstRowFirstColumn="0" w:firstRowLastColumn="0" w:lastRowFirstColumn="0" w:lastRowLastColumn="0"/>
        </w:trPr>
        <w:tc>
          <w:tcPr>
            <w:tcW w:w="980" w:type="dxa"/>
          </w:tcPr>
          <w:p w14:paraId="5CCA3DE0" w14:textId="77777777" w:rsidR="00157B96" w:rsidRPr="00C21EBF" w:rsidRDefault="00157B96" w:rsidP="00E74DA9">
            <w:pPr>
              <w:pStyle w:val="AHPRAtabletext"/>
            </w:pPr>
            <w:r>
              <w:t>V2.0</w:t>
            </w:r>
          </w:p>
        </w:tc>
        <w:tc>
          <w:tcPr>
            <w:tcW w:w="2226" w:type="dxa"/>
          </w:tcPr>
          <w:p w14:paraId="55B4A8E5" w14:textId="5C343BED" w:rsidR="00157B96" w:rsidRDefault="003765C7" w:rsidP="00E74DA9">
            <w:pPr>
              <w:pStyle w:val="AHPRAtabletext"/>
            </w:pPr>
            <w:r>
              <w:t xml:space="preserve">Retired </w:t>
            </w:r>
          </w:p>
        </w:tc>
        <w:tc>
          <w:tcPr>
            <w:tcW w:w="2086" w:type="dxa"/>
          </w:tcPr>
          <w:p w14:paraId="0EC02FF6" w14:textId="77777777" w:rsidR="00157B96" w:rsidRDefault="00157B96" w:rsidP="00E74DA9">
            <w:pPr>
              <w:pStyle w:val="AHPRAtabletext"/>
            </w:pPr>
            <w:r>
              <w:t>February 2018</w:t>
            </w:r>
          </w:p>
        </w:tc>
        <w:tc>
          <w:tcPr>
            <w:tcW w:w="3948" w:type="dxa"/>
          </w:tcPr>
          <w:p w14:paraId="7DFCB0E1" w14:textId="77777777" w:rsidR="00157B96" w:rsidRDefault="00157B96" w:rsidP="00157B96">
            <w:pPr>
              <w:pStyle w:val="AHPRAtabletext"/>
              <w:numPr>
                <w:ilvl w:val="0"/>
                <w:numId w:val="15"/>
              </w:numPr>
              <w:ind w:left="378" w:hanging="283"/>
            </w:pPr>
            <w:r>
              <w:t>Removal of references to the Health Workforce Principal Committee</w:t>
            </w:r>
          </w:p>
          <w:p w14:paraId="621A90A3" w14:textId="77777777" w:rsidR="00157B96" w:rsidRDefault="00157B96" w:rsidP="00157B96">
            <w:pPr>
              <w:pStyle w:val="AHPRAtabletext"/>
              <w:numPr>
                <w:ilvl w:val="0"/>
                <w:numId w:val="15"/>
              </w:numPr>
              <w:ind w:left="378" w:hanging="283"/>
            </w:pPr>
            <w:r>
              <w:t xml:space="preserve">Inclusion of specific scope to advice to National Boards who do not have a current proposal </w:t>
            </w:r>
          </w:p>
          <w:p w14:paraId="302BA272" w14:textId="77777777" w:rsidR="00157B96" w:rsidRDefault="00157B96" w:rsidP="00157B96">
            <w:pPr>
              <w:pStyle w:val="AHPRAtabletext"/>
              <w:numPr>
                <w:ilvl w:val="0"/>
                <w:numId w:val="15"/>
              </w:numPr>
              <w:ind w:left="378" w:hanging="283"/>
            </w:pPr>
            <w:r>
              <w:t>Clarification of the eligibility of National Board Members</w:t>
            </w:r>
          </w:p>
        </w:tc>
      </w:tr>
      <w:tr w:rsidR="00157B96" w14:paraId="4B3F6857" w14:textId="77777777" w:rsidTr="00E74DA9">
        <w:trPr>
          <w:cnfStyle w:val="000000100000" w:firstRow="0" w:lastRow="0" w:firstColumn="0" w:lastColumn="0" w:oddVBand="0" w:evenVBand="0" w:oddHBand="1" w:evenHBand="0" w:firstRowFirstColumn="0" w:firstRowLastColumn="0" w:lastRowFirstColumn="0" w:lastRowLastColumn="0"/>
        </w:trPr>
        <w:tc>
          <w:tcPr>
            <w:tcW w:w="980" w:type="dxa"/>
          </w:tcPr>
          <w:p w14:paraId="49D45C3F" w14:textId="77777777" w:rsidR="00157B96" w:rsidRPr="00C21EBF" w:rsidRDefault="00157B96" w:rsidP="00E74DA9">
            <w:pPr>
              <w:pStyle w:val="AHPRAtabletext"/>
            </w:pPr>
            <w:r>
              <w:t>V3.0</w:t>
            </w:r>
          </w:p>
        </w:tc>
        <w:tc>
          <w:tcPr>
            <w:tcW w:w="2226" w:type="dxa"/>
          </w:tcPr>
          <w:p w14:paraId="72E3BDB1" w14:textId="65378757" w:rsidR="00157B96" w:rsidRDefault="009367A1" w:rsidP="00E74DA9">
            <w:pPr>
              <w:pStyle w:val="AHPRAtabletext"/>
            </w:pPr>
            <w:r>
              <w:t>Retired</w:t>
            </w:r>
          </w:p>
        </w:tc>
        <w:tc>
          <w:tcPr>
            <w:tcW w:w="2086" w:type="dxa"/>
          </w:tcPr>
          <w:p w14:paraId="25F12337" w14:textId="646BA77D" w:rsidR="00157B96" w:rsidRDefault="00747A0F" w:rsidP="00E74DA9">
            <w:pPr>
              <w:pStyle w:val="AHPRAtabletext"/>
            </w:pPr>
            <w:r>
              <w:t>January 2021</w:t>
            </w:r>
          </w:p>
        </w:tc>
        <w:tc>
          <w:tcPr>
            <w:tcW w:w="3948" w:type="dxa"/>
          </w:tcPr>
          <w:p w14:paraId="2EE0CED2" w14:textId="77777777" w:rsidR="00157B96" w:rsidRDefault="00157B96" w:rsidP="00157B96">
            <w:pPr>
              <w:pStyle w:val="AHPRAtabletext"/>
              <w:numPr>
                <w:ilvl w:val="0"/>
                <w:numId w:val="16"/>
              </w:numPr>
              <w:ind w:left="378" w:hanging="283"/>
            </w:pPr>
            <w:r>
              <w:t>Clarification of appointment processes for the jurisdictional co-opted members</w:t>
            </w:r>
          </w:p>
          <w:p w14:paraId="016B1FF7" w14:textId="77777777" w:rsidR="00157B96" w:rsidRDefault="00157B96" w:rsidP="00157B96">
            <w:pPr>
              <w:pStyle w:val="AHPRAtabletext"/>
              <w:numPr>
                <w:ilvl w:val="0"/>
                <w:numId w:val="16"/>
              </w:numPr>
              <w:ind w:left="378" w:hanging="283"/>
            </w:pPr>
            <w:r>
              <w:t xml:space="preserve">Increase of the alignment between AHMAC Guidance and </w:t>
            </w:r>
            <w:proofErr w:type="spellStart"/>
            <w:r>
              <w:t>ToR</w:t>
            </w:r>
            <w:proofErr w:type="spellEnd"/>
          </w:p>
          <w:p w14:paraId="05B5F9C3" w14:textId="77777777" w:rsidR="00157B96" w:rsidRDefault="00157B96" w:rsidP="00157B96">
            <w:pPr>
              <w:pStyle w:val="AHPRAtabletext"/>
              <w:numPr>
                <w:ilvl w:val="0"/>
                <w:numId w:val="16"/>
              </w:numPr>
              <w:ind w:left="378" w:hanging="283"/>
            </w:pPr>
            <w:r>
              <w:t>Removal of requirement for inaugural meeting to be face to face</w:t>
            </w:r>
          </w:p>
          <w:p w14:paraId="313B55B4" w14:textId="77777777" w:rsidR="00157B96" w:rsidRDefault="00157B96" w:rsidP="00157B96">
            <w:pPr>
              <w:pStyle w:val="AHPRAtabletext"/>
              <w:numPr>
                <w:ilvl w:val="0"/>
                <w:numId w:val="16"/>
              </w:numPr>
              <w:ind w:left="378" w:hanging="283"/>
            </w:pPr>
            <w:r>
              <w:t>Reviewed for new Ahpra branding</w:t>
            </w:r>
          </w:p>
          <w:p w14:paraId="4C53B1A4" w14:textId="77777777" w:rsidR="00157B96" w:rsidRDefault="00157B96" w:rsidP="00157B96">
            <w:pPr>
              <w:pStyle w:val="AHPRAtabletext"/>
              <w:numPr>
                <w:ilvl w:val="0"/>
                <w:numId w:val="16"/>
              </w:numPr>
              <w:ind w:left="378" w:hanging="283"/>
            </w:pPr>
            <w:r>
              <w:t>Clarification of quorum</w:t>
            </w:r>
          </w:p>
          <w:p w14:paraId="41D2B390" w14:textId="77777777" w:rsidR="00157B96" w:rsidRDefault="00157B96" w:rsidP="00157B96">
            <w:pPr>
              <w:pStyle w:val="AHPRAtabletext"/>
              <w:numPr>
                <w:ilvl w:val="0"/>
                <w:numId w:val="16"/>
              </w:numPr>
              <w:ind w:left="378" w:hanging="283"/>
            </w:pPr>
            <w:r>
              <w:t>Clarification of capacity to make a resolution in writing</w:t>
            </w:r>
          </w:p>
        </w:tc>
      </w:tr>
      <w:tr w:rsidR="009367A1" w14:paraId="7EFA7568" w14:textId="77777777" w:rsidTr="00E74DA9">
        <w:trPr>
          <w:cnfStyle w:val="000000010000" w:firstRow="0" w:lastRow="0" w:firstColumn="0" w:lastColumn="0" w:oddVBand="0" w:evenVBand="0" w:oddHBand="0" w:evenHBand="1" w:firstRowFirstColumn="0" w:firstRowLastColumn="0" w:lastRowFirstColumn="0" w:lastRowLastColumn="0"/>
        </w:trPr>
        <w:tc>
          <w:tcPr>
            <w:tcW w:w="980" w:type="dxa"/>
          </w:tcPr>
          <w:p w14:paraId="17E93D93" w14:textId="38920A38" w:rsidR="009367A1" w:rsidRDefault="009367A1" w:rsidP="00E74DA9">
            <w:pPr>
              <w:pStyle w:val="AHPRAtabletext"/>
            </w:pPr>
            <w:r>
              <w:t>V4.0</w:t>
            </w:r>
          </w:p>
        </w:tc>
        <w:tc>
          <w:tcPr>
            <w:tcW w:w="2226" w:type="dxa"/>
          </w:tcPr>
          <w:p w14:paraId="69EBEF1D" w14:textId="76AD1EA0" w:rsidR="009367A1" w:rsidRDefault="00EE26D3" w:rsidP="00E74DA9">
            <w:pPr>
              <w:pStyle w:val="AHPRAtabletext"/>
            </w:pPr>
            <w:r>
              <w:t>Retired</w:t>
            </w:r>
          </w:p>
        </w:tc>
        <w:tc>
          <w:tcPr>
            <w:tcW w:w="2086" w:type="dxa"/>
          </w:tcPr>
          <w:p w14:paraId="1B412D04" w14:textId="576486FC" w:rsidR="009367A1" w:rsidRDefault="005F1BC3" w:rsidP="00E74DA9">
            <w:pPr>
              <w:pStyle w:val="AHPRAtabletext"/>
            </w:pPr>
            <w:r>
              <w:t>April</w:t>
            </w:r>
            <w:r w:rsidR="009367A1">
              <w:t xml:space="preserve"> 2023</w:t>
            </w:r>
          </w:p>
        </w:tc>
        <w:tc>
          <w:tcPr>
            <w:tcW w:w="3948" w:type="dxa"/>
          </w:tcPr>
          <w:p w14:paraId="7EC46458" w14:textId="05F7E6C9" w:rsidR="009367A1" w:rsidRDefault="003E1E60" w:rsidP="00157B96">
            <w:pPr>
              <w:pStyle w:val="AHPRAtabletext"/>
              <w:numPr>
                <w:ilvl w:val="0"/>
                <w:numId w:val="16"/>
              </w:numPr>
              <w:ind w:left="378" w:hanging="283"/>
            </w:pPr>
            <w:r>
              <w:t xml:space="preserve">Review of </w:t>
            </w:r>
            <w:r w:rsidR="00837EFF">
              <w:t xml:space="preserve">Core Members terms of </w:t>
            </w:r>
            <w:r w:rsidR="009517C5">
              <w:t>appointment</w:t>
            </w:r>
            <w:r w:rsidR="00A64280">
              <w:t>, aligning with National Boards</w:t>
            </w:r>
            <w:r w:rsidR="00D46304">
              <w:t>’</w:t>
            </w:r>
            <w:r w:rsidR="00B96457">
              <w:t xml:space="preserve"> </w:t>
            </w:r>
            <w:r w:rsidR="00D46304">
              <w:t xml:space="preserve">terms of </w:t>
            </w:r>
            <w:r w:rsidR="00B96457">
              <w:t>appointment</w:t>
            </w:r>
            <w:r w:rsidR="00EC273B">
              <w:t xml:space="preserve"> and Section 7.3 Knowledge </w:t>
            </w:r>
          </w:p>
          <w:p w14:paraId="59D9419F" w14:textId="77777777" w:rsidR="009517C5" w:rsidRDefault="009517C5" w:rsidP="00157B96">
            <w:pPr>
              <w:pStyle w:val="AHPRAtabletext"/>
              <w:numPr>
                <w:ilvl w:val="0"/>
                <w:numId w:val="16"/>
              </w:numPr>
              <w:ind w:left="378" w:hanging="283"/>
            </w:pPr>
            <w:r>
              <w:t>Removal of reference to NPS MedicineWise</w:t>
            </w:r>
            <w:r w:rsidR="00216CD2">
              <w:t xml:space="preserve"> which was disbanded on 31 December 2022</w:t>
            </w:r>
          </w:p>
          <w:p w14:paraId="54605D07" w14:textId="77777777" w:rsidR="00AE71BD" w:rsidRDefault="00AE71BD" w:rsidP="00157B96">
            <w:pPr>
              <w:pStyle w:val="AHPRAtabletext"/>
              <w:numPr>
                <w:ilvl w:val="0"/>
                <w:numId w:val="16"/>
              </w:numPr>
              <w:ind w:left="378" w:hanging="283"/>
            </w:pPr>
            <w:r>
              <w:t>Review of reporting activities</w:t>
            </w:r>
          </w:p>
          <w:p w14:paraId="2E68A123" w14:textId="7900B2F7" w:rsidR="000F307C" w:rsidRDefault="000F307C" w:rsidP="00157B96">
            <w:pPr>
              <w:pStyle w:val="AHPRAtabletext"/>
              <w:numPr>
                <w:ilvl w:val="0"/>
                <w:numId w:val="16"/>
              </w:numPr>
              <w:ind w:left="378" w:hanging="283"/>
            </w:pPr>
            <w:r>
              <w:t>Update of reference to ‘AHMAC’</w:t>
            </w:r>
          </w:p>
        </w:tc>
      </w:tr>
      <w:tr w:rsidR="00EE26D3" w14:paraId="688E79AC" w14:textId="77777777" w:rsidTr="00E74DA9">
        <w:trPr>
          <w:cnfStyle w:val="000000100000" w:firstRow="0" w:lastRow="0" w:firstColumn="0" w:lastColumn="0" w:oddVBand="0" w:evenVBand="0" w:oddHBand="1" w:evenHBand="0" w:firstRowFirstColumn="0" w:firstRowLastColumn="0" w:lastRowFirstColumn="0" w:lastRowLastColumn="0"/>
        </w:trPr>
        <w:tc>
          <w:tcPr>
            <w:tcW w:w="980" w:type="dxa"/>
          </w:tcPr>
          <w:p w14:paraId="6AE5601F" w14:textId="2D8C9818" w:rsidR="00EE26D3" w:rsidRPr="001E2EA0" w:rsidRDefault="00EE26D3" w:rsidP="00E74DA9">
            <w:pPr>
              <w:pStyle w:val="AHPRAtabletext"/>
            </w:pPr>
            <w:r w:rsidRPr="001E2EA0">
              <w:t>V5.0</w:t>
            </w:r>
          </w:p>
        </w:tc>
        <w:tc>
          <w:tcPr>
            <w:tcW w:w="2226" w:type="dxa"/>
          </w:tcPr>
          <w:p w14:paraId="7CA57068" w14:textId="4F229DB2" w:rsidR="00EE26D3" w:rsidRPr="001E2EA0" w:rsidRDefault="00DE0414" w:rsidP="00E74DA9">
            <w:pPr>
              <w:pStyle w:val="AHPRAtabletext"/>
            </w:pPr>
            <w:r w:rsidRPr="001E2EA0">
              <w:t>Retired</w:t>
            </w:r>
          </w:p>
        </w:tc>
        <w:tc>
          <w:tcPr>
            <w:tcW w:w="2086" w:type="dxa"/>
          </w:tcPr>
          <w:p w14:paraId="71D63C64" w14:textId="48A27082" w:rsidR="00EE26D3" w:rsidRPr="001E2EA0" w:rsidRDefault="00EE26D3" w:rsidP="00E74DA9">
            <w:pPr>
              <w:pStyle w:val="AHPRAtabletext"/>
            </w:pPr>
            <w:r w:rsidRPr="001E2EA0">
              <w:t>June 2024</w:t>
            </w:r>
          </w:p>
        </w:tc>
        <w:tc>
          <w:tcPr>
            <w:tcW w:w="3948" w:type="dxa"/>
          </w:tcPr>
          <w:p w14:paraId="7335857A" w14:textId="1C0DB9FF" w:rsidR="00436D5E" w:rsidRPr="001E2EA0" w:rsidRDefault="00DC2729" w:rsidP="00157B96">
            <w:pPr>
              <w:pStyle w:val="AHPRAtabletext"/>
              <w:numPr>
                <w:ilvl w:val="0"/>
                <w:numId w:val="16"/>
              </w:numPr>
              <w:ind w:left="378" w:hanging="283"/>
            </w:pPr>
            <w:r w:rsidRPr="001E2EA0">
              <w:t>F</w:t>
            </w:r>
            <w:r w:rsidR="00C65320" w:rsidRPr="001E2EA0">
              <w:t>unction related to the National Prescribing Competencies Framework</w:t>
            </w:r>
            <w:r w:rsidRPr="001E2EA0">
              <w:t xml:space="preserve"> included</w:t>
            </w:r>
            <w:r w:rsidR="00621F2A" w:rsidRPr="001E2EA0">
              <w:t xml:space="preserve"> (Section 2)</w:t>
            </w:r>
          </w:p>
          <w:p w14:paraId="50E4F903" w14:textId="77777777" w:rsidR="00621F2A" w:rsidRPr="001E2EA0" w:rsidRDefault="00621F2A" w:rsidP="00157B96">
            <w:pPr>
              <w:pStyle w:val="AHPRAtabletext"/>
              <w:numPr>
                <w:ilvl w:val="0"/>
                <w:numId w:val="16"/>
              </w:numPr>
              <w:ind w:left="378" w:hanging="283"/>
            </w:pPr>
            <w:r w:rsidRPr="001E2EA0">
              <w:t>Section 4 Chair amended</w:t>
            </w:r>
          </w:p>
          <w:p w14:paraId="42D7B6D9" w14:textId="4B251C3E" w:rsidR="00EE26D3" w:rsidRPr="001E2EA0" w:rsidRDefault="00621F2A" w:rsidP="00157B96">
            <w:pPr>
              <w:pStyle w:val="AHPRAtabletext"/>
              <w:numPr>
                <w:ilvl w:val="0"/>
                <w:numId w:val="16"/>
              </w:numPr>
              <w:ind w:left="378" w:hanging="283"/>
            </w:pPr>
            <w:r w:rsidRPr="001E2EA0">
              <w:t>Section 13 Support amended</w:t>
            </w:r>
            <w:r w:rsidR="003B2246" w:rsidRPr="001E2EA0">
              <w:t xml:space="preserve">  </w:t>
            </w:r>
            <w:r w:rsidR="00C65320" w:rsidRPr="001E2EA0">
              <w:t xml:space="preserve"> </w:t>
            </w:r>
          </w:p>
        </w:tc>
      </w:tr>
      <w:tr w:rsidR="007E5245" w14:paraId="562BB12C" w14:textId="77777777" w:rsidTr="00E74DA9">
        <w:trPr>
          <w:cnfStyle w:val="000000010000" w:firstRow="0" w:lastRow="0" w:firstColumn="0" w:lastColumn="0" w:oddVBand="0" w:evenVBand="0" w:oddHBand="0" w:evenHBand="1" w:firstRowFirstColumn="0" w:firstRowLastColumn="0" w:lastRowFirstColumn="0" w:lastRowLastColumn="0"/>
        </w:trPr>
        <w:tc>
          <w:tcPr>
            <w:tcW w:w="980" w:type="dxa"/>
          </w:tcPr>
          <w:p w14:paraId="16B9270F" w14:textId="6A1CD7C3" w:rsidR="007E5245" w:rsidRPr="001E2EA0" w:rsidRDefault="007E5245" w:rsidP="00E74DA9">
            <w:pPr>
              <w:pStyle w:val="AHPRAtabletext"/>
            </w:pPr>
            <w:r w:rsidRPr="001E2EA0">
              <w:t>V6.0</w:t>
            </w:r>
          </w:p>
        </w:tc>
        <w:tc>
          <w:tcPr>
            <w:tcW w:w="2226" w:type="dxa"/>
          </w:tcPr>
          <w:p w14:paraId="581C2CAF" w14:textId="3C2F6086" w:rsidR="007E5245" w:rsidRPr="001E2EA0" w:rsidRDefault="00DE0414" w:rsidP="00E74DA9">
            <w:pPr>
              <w:pStyle w:val="AHPRAtabletext"/>
            </w:pPr>
            <w:r w:rsidRPr="001E2EA0">
              <w:t xml:space="preserve">Current </w:t>
            </w:r>
          </w:p>
        </w:tc>
        <w:tc>
          <w:tcPr>
            <w:tcW w:w="2086" w:type="dxa"/>
          </w:tcPr>
          <w:p w14:paraId="4BEB254B" w14:textId="03048981" w:rsidR="007E5245" w:rsidRPr="001E2EA0" w:rsidRDefault="00E60C02" w:rsidP="00E74DA9">
            <w:pPr>
              <w:pStyle w:val="AHPRAtabletext"/>
            </w:pPr>
            <w:r w:rsidRPr="001E2EA0">
              <w:t>February 2025</w:t>
            </w:r>
          </w:p>
        </w:tc>
        <w:tc>
          <w:tcPr>
            <w:tcW w:w="3948" w:type="dxa"/>
          </w:tcPr>
          <w:p w14:paraId="1702816B" w14:textId="21BBCC58" w:rsidR="007E5245" w:rsidRPr="001E2EA0" w:rsidRDefault="00E60C02" w:rsidP="00157B96">
            <w:pPr>
              <w:pStyle w:val="AHPRAtabletext"/>
              <w:numPr>
                <w:ilvl w:val="0"/>
                <w:numId w:val="16"/>
              </w:numPr>
              <w:ind w:left="378" w:hanging="283"/>
            </w:pPr>
            <w:r w:rsidRPr="001E2EA0">
              <w:t>Sections 3.3 and 5.3 amended (jurisdictional representatives to act as co-opted members)</w:t>
            </w:r>
          </w:p>
        </w:tc>
      </w:tr>
    </w:tbl>
    <w:p w14:paraId="46359831" w14:textId="77777777" w:rsidR="00157B96" w:rsidRPr="007336A3" w:rsidRDefault="00157B96" w:rsidP="00157B96">
      <w:pPr>
        <w:pStyle w:val="AHPRASubheading"/>
      </w:pPr>
      <w:r w:rsidRPr="007336A3">
        <w:t>Reviews and approvals</w:t>
      </w:r>
    </w:p>
    <w:tbl>
      <w:tblPr>
        <w:tblStyle w:val="AHPRATable1"/>
        <w:tblW w:w="5000" w:type="pct"/>
        <w:tblLayout w:type="fixed"/>
        <w:tblLook w:val="0420" w:firstRow="1" w:lastRow="0" w:firstColumn="0" w:lastColumn="0" w:noHBand="0" w:noVBand="1"/>
      </w:tblPr>
      <w:tblGrid>
        <w:gridCol w:w="1869"/>
        <w:gridCol w:w="1670"/>
        <w:gridCol w:w="1985"/>
        <w:gridCol w:w="3872"/>
      </w:tblGrid>
      <w:tr w:rsidR="00157B96" w14:paraId="4A5350C1" w14:textId="77777777" w:rsidTr="001E2EA0">
        <w:trPr>
          <w:cnfStyle w:val="100000000000" w:firstRow="1" w:lastRow="0" w:firstColumn="0" w:lastColumn="0" w:oddVBand="0" w:evenVBand="0" w:oddHBand="0" w:evenHBand="0" w:firstRowFirstColumn="0" w:firstRowLastColumn="0" w:lastRowFirstColumn="0" w:lastRowLastColumn="0"/>
        </w:trPr>
        <w:tc>
          <w:tcPr>
            <w:tcW w:w="1869" w:type="dxa"/>
          </w:tcPr>
          <w:p w14:paraId="111C6AB1" w14:textId="77777777" w:rsidR="00157B96" w:rsidRPr="00E21690" w:rsidRDefault="00157B96" w:rsidP="00E74DA9">
            <w:pPr>
              <w:pStyle w:val="AHPRAtableheading"/>
            </w:pPr>
            <w:r w:rsidRPr="00E21690">
              <w:t>Name</w:t>
            </w:r>
          </w:p>
        </w:tc>
        <w:tc>
          <w:tcPr>
            <w:tcW w:w="1670" w:type="dxa"/>
          </w:tcPr>
          <w:p w14:paraId="0A35C871" w14:textId="77777777" w:rsidR="00157B96" w:rsidRPr="00E21690" w:rsidRDefault="00157B96" w:rsidP="00E74DA9">
            <w:pPr>
              <w:pStyle w:val="AHPRAtableheading"/>
            </w:pPr>
            <w:r w:rsidRPr="00E21690">
              <w:t>Position</w:t>
            </w:r>
          </w:p>
        </w:tc>
        <w:tc>
          <w:tcPr>
            <w:tcW w:w="1985" w:type="dxa"/>
          </w:tcPr>
          <w:p w14:paraId="4C575D1C" w14:textId="77777777" w:rsidR="00157B96" w:rsidRPr="00E21690" w:rsidRDefault="00157B96" w:rsidP="00E74DA9">
            <w:pPr>
              <w:pStyle w:val="AHPRAtableheading"/>
            </w:pPr>
            <w:r w:rsidRPr="00E21690">
              <w:t>Date</w:t>
            </w:r>
          </w:p>
        </w:tc>
        <w:tc>
          <w:tcPr>
            <w:tcW w:w="3872" w:type="dxa"/>
          </w:tcPr>
          <w:p w14:paraId="4E9BCEA4" w14:textId="77777777" w:rsidR="00157B96" w:rsidRPr="00E21690" w:rsidRDefault="00157B96" w:rsidP="00E74DA9">
            <w:pPr>
              <w:pStyle w:val="AHPRAtableheading"/>
            </w:pPr>
            <w:r w:rsidRPr="00E21690">
              <w:t>Review/endorse/approve</w:t>
            </w:r>
          </w:p>
        </w:tc>
      </w:tr>
      <w:tr w:rsidR="00157B96" w14:paraId="150EE24E" w14:textId="77777777" w:rsidTr="001E2EA0">
        <w:trPr>
          <w:cnfStyle w:val="000000100000" w:firstRow="0" w:lastRow="0" w:firstColumn="0" w:lastColumn="0" w:oddVBand="0" w:evenVBand="0" w:oddHBand="1" w:evenHBand="0" w:firstRowFirstColumn="0" w:firstRowLastColumn="0" w:lastRowFirstColumn="0" w:lastRowLastColumn="0"/>
        </w:trPr>
        <w:tc>
          <w:tcPr>
            <w:tcW w:w="1869" w:type="dxa"/>
            <w:vAlign w:val="center"/>
          </w:tcPr>
          <w:p w14:paraId="794DDA85" w14:textId="77777777" w:rsidR="00157B96" w:rsidRPr="00C21EBF" w:rsidRDefault="00157B96" w:rsidP="00E74DA9">
            <w:pPr>
              <w:pStyle w:val="AHPRAtabletext"/>
            </w:pPr>
            <w:r>
              <w:t>Forum of chairs</w:t>
            </w:r>
          </w:p>
        </w:tc>
        <w:tc>
          <w:tcPr>
            <w:tcW w:w="1670" w:type="dxa"/>
          </w:tcPr>
          <w:p w14:paraId="3AC51B6D" w14:textId="622EC3D3" w:rsidR="00157B96" w:rsidRDefault="00057D3B" w:rsidP="00E74DA9">
            <w:pPr>
              <w:pStyle w:val="AHPRAtabletext"/>
            </w:pPr>
            <w:r>
              <w:t>N/A</w:t>
            </w:r>
          </w:p>
        </w:tc>
        <w:tc>
          <w:tcPr>
            <w:tcW w:w="1985" w:type="dxa"/>
          </w:tcPr>
          <w:p w14:paraId="36B9E8DC" w14:textId="77777777" w:rsidR="00157B96" w:rsidRDefault="00157B96" w:rsidP="00E74DA9">
            <w:pPr>
              <w:pStyle w:val="AHPRAtabletext"/>
            </w:pPr>
            <w:r>
              <w:t>May 2016</w:t>
            </w:r>
          </w:p>
        </w:tc>
        <w:tc>
          <w:tcPr>
            <w:tcW w:w="3872" w:type="dxa"/>
          </w:tcPr>
          <w:p w14:paraId="1527059C" w14:textId="77777777" w:rsidR="00157B96" w:rsidRDefault="00157B96" w:rsidP="00E74DA9">
            <w:pPr>
              <w:pStyle w:val="AHPRAtabletext"/>
            </w:pPr>
            <w:r>
              <w:t>Approval on inaugural Terms of Reference</w:t>
            </w:r>
          </w:p>
        </w:tc>
      </w:tr>
      <w:tr w:rsidR="00157B96" w14:paraId="615A7CA1" w14:textId="77777777" w:rsidTr="001E2EA0">
        <w:trPr>
          <w:cnfStyle w:val="000000010000" w:firstRow="0" w:lastRow="0" w:firstColumn="0" w:lastColumn="0" w:oddVBand="0" w:evenVBand="0" w:oddHBand="0" w:evenHBand="1" w:firstRowFirstColumn="0" w:firstRowLastColumn="0" w:lastRowFirstColumn="0" w:lastRowLastColumn="0"/>
        </w:trPr>
        <w:tc>
          <w:tcPr>
            <w:tcW w:w="1869" w:type="dxa"/>
            <w:vAlign w:val="center"/>
          </w:tcPr>
          <w:p w14:paraId="770C7963" w14:textId="77777777" w:rsidR="00157B96" w:rsidRPr="00C21EBF" w:rsidRDefault="00157B96" w:rsidP="00E74DA9">
            <w:pPr>
              <w:pStyle w:val="AHPRAtabletext"/>
            </w:pPr>
            <w:r>
              <w:t>M Fletcher</w:t>
            </w:r>
          </w:p>
        </w:tc>
        <w:tc>
          <w:tcPr>
            <w:tcW w:w="1670" w:type="dxa"/>
          </w:tcPr>
          <w:p w14:paraId="3499CDDE" w14:textId="77777777" w:rsidR="00157B96" w:rsidRDefault="00157B96" w:rsidP="00E74DA9">
            <w:pPr>
              <w:pStyle w:val="AHPRAtabletext"/>
            </w:pPr>
            <w:r>
              <w:t>Ahpra CEO</w:t>
            </w:r>
          </w:p>
        </w:tc>
        <w:tc>
          <w:tcPr>
            <w:tcW w:w="1985" w:type="dxa"/>
          </w:tcPr>
          <w:p w14:paraId="0B7B7DB7" w14:textId="77777777" w:rsidR="00157B96" w:rsidRDefault="00157B96" w:rsidP="00E74DA9">
            <w:pPr>
              <w:pStyle w:val="AHPRAtabletext"/>
            </w:pPr>
            <w:r>
              <w:t>February 2018</w:t>
            </w:r>
          </w:p>
        </w:tc>
        <w:tc>
          <w:tcPr>
            <w:tcW w:w="3872" w:type="dxa"/>
          </w:tcPr>
          <w:p w14:paraId="1B929493" w14:textId="77777777" w:rsidR="00157B96" w:rsidRDefault="00157B96" w:rsidP="00E74DA9">
            <w:pPr>
              <w:pStyle w:val="AHPRAtabletext"/>
            </w:pPr>
            <w:r>
              <w:t>Approved</w:t>
            </w:r>
          </w:p>
        </w:tc>
      </w:tr>
      <w:tr w:rsidR="00157B96" w14:paraId="5542D01C" w14:textId="77777777" w:rsidTr="001E2EA0">
        <w:trPr>
          <w:cnfStyle w:val="000000100000" w:firstRow="0" w:lastRow="0" w:firstColumn="0" w:lastColumn="0" w:oddVBand="0" w:evenVBand="0" w:oddHBand="1" w:evenHBand="0" w:firstRowFirstColumn="0" w:firstRowLastColumn="0" w:lastRowFirstColumn="0" w:lastRowLastColumn="0"/>
        </w:trPr>
        <w:tc>
          <w:tcPr>
            <w:tcW w:w="1869" w:type="dxa"/>
            <w:vAlign w:val="center"/>
          </w:tcPr>
          <w:p w14:paraId="676C134A" w14:textId="77777777" w:rsidR="00157B96" w:rsidRPr="00C21EBF" w:rsidRDefault="00157B96" w:rsidP="00E74DA9">
            <w:pPr>
              <w:pStyle w:val="AHPRAtabletext"/>
            </w:pPr>
            <w:r>
              <w:t xml:space="preserve">Scheduled Medicines Expert Committee </w:t>
            </w:r>
          </w:p>
        </w:tc>
        <w:tc>
          <w:tcPr>
            <w:tcW w:w="1670" w:type="dxa"/>
          </w:tcPr>
          <w:p w14:paraId="382CDFD1" w14:textId="4C86B857" w:rsidR="00157B96" w:rsidRDefault="00057D3B" w:rsidP="00E74DA9">
            <w:pPr>
              <w:pStyle w:val="AHPRAtabletext"/>
            </w:pPr>
            <w:r>
              <w:t>N/A</w:t>
            </w:r>
          </w:p>
        </w:tc>
        <w:tc>
          <w:tcPr>
            <w:tcW w:w="1985" w:type="dxa"/>
          </w:tcPr>
          <w:p w14:paraId="2C9317EA" w14:textId="77777777" w:rsidR="00157B96" w:rsidRDefault="00157B96" w:rsidP="00E74DA9">
            <w:pPr>
              <w:pStyle w:val="AHPRAtabletext"/>
            </w:pPr>
            <w:r>
              <w:t>September 2020</w:t>
            </w:r>
          </w:p>
        </w:tc>
        <w:tc>
          <w:tcPr>
            <w:tcW w:w="3872" w:type="dxa"/>
          </w:tcPr>
          <w:p w14:paraId="22092E52" w14:textId="1FCFB402" w:rsidR="00157B96" w:rsidRDefault="00157B96" w:rsidP="00E74DA9">
            <w:pPr>
              <w:pStyle w:val="AHPRAtabletext"/>
            </w:pPr>
            <w:r>
              <w:t>Review</w:t>
            </w:r>
            <w:r w:rsidR="00555C79">
              <w:t>ed</w:t>
            </w:r>
          </w:p>
        </w:tc>
      </w:tr>
      <w:tr w:rsidR="003765C7" w14:paraId="7F166124" w14:textId="77777777" w:rsidTr="001E2EA0">
        <w:trPr>
          <w:cnfStyle w:val="000000010000" w:firstRow="0" w:lastRow="0" w:firstColumn="0" w:lastColumn="0" w:oddVBand="0" w:evenVBand="0" w:oddHBand="0" w:evenHBand="1" w:firstRowFirstColumn="0" w:firstRowLastColumn="0" w:lastRowFirstColumn="0" w:lastRowLastColumn="0"/>
        </w:trPr>
        <w:tc>
          <w:tcPr>
            <w:tcW w:w="1869" w:type="dxa"/>
            <w:vAlign w:val="center"/>
          </w:tcPr>
          <w:p w14:paraId="147F52B7" w14:textId="6C9EA625" w:rsidR="003765C7" w:rsidRDefault="003765C7" w:rsidP="00E74DA9">
            <w:pPr>
              <w:pStyle w:val="AHPRAtabletext"/>
            </w:pPr>
            <w:r>
              <w:t>Forum of chairs</w:t>
            </w:r>
          </w:p>
        </w:tc>
        <w:tc>
          <w:tcPr>
            <w:tcW w:w="1670" w:type="dxa"/>
          </w:tcPr>
          <w:p w14:paraId="7394EE4D" w14:textId="2BCAF027" w:rsidR="003765C7" w:rsidRDefault="00057D3B" w:rsidP="00E74DA9">
            <w:pPr>
              <w:pStyle w:val="AHPRAtabletext"/>
            </w:pPr>
            <w:r>
              <w:t>N/A</w:t>
            </w:r>
          </w:p>
        </w:tc>
        <w:tc>
          <w:tcPr>
            <w:tcW w:w="1985" w:type="dxa"/>
          </w:tcPr>
          <w:p w14:paraId="3386E62D" w14:textId="1423623C" w:rsidR="003765C7" w:rsidRDefault="003765C7" w:rsidP="00E74DA9">
            <w:pPr>
              <w:pStyle w:val="AHPRAtabletext"/>
            </w:pPr>
            <w:r>
              <w:t>November 2020</w:t>
            </w:r>
          </w:p>
        </w:tc>
        <w:tc>
          <w:tcPr>
            <w:tcW w:w="3872" w:type="dxa"/>
          </w:tcPr>
          <w:p w14:paraId="59391CE5" w14:textId="1E91FEC9" w:rsidR="003765C7" w:rsidRDefault="00555C79" w:rsidP="00E74DA9">
            <w:pPr>
              <w:pStyle w:val="AHPRAtabletext"/>
            </w:pPr>
            <w:r>
              <w:t xml:space="preserve">Reviewed </w:t>
            </w:r>
          </w:p>
        </w:tc>
      </w:tr>
      <w:tr w:rsidR="00555C79" w14:paraId="3FD667C6" w14:textId="77777777" w:rsidTr="001E2EA0">
        <w:trPr>
          <w:cnfStyle w:val="000000100000" w:firstRow="0" w:lastRow="0" w:firstColumn="0" w:lastColumn="0" w:oddVBand="0" w:evenVBand="0" w:oddHBand="1" w:evenHBand="0" w:firstRowFirstColumn="0" w:firstRowLastColumn="0" w:lastRowFirstColumn="0" w:lastRowLastColumn="0"/>
        </w:trPr>
        <w:tc>
          <w:tcPr>
            <w:tcW w:w="1869" w:type="dxa"/>
            <w:vAlign w:val="center"/>
          </w:tcPr>
          <w:p w14:paraId="7F4823C8" w14:textId="1806799F" w:rsidR="00555C79" w:rsidRDefault="00555C79" w:rsidP="00E74DA9">
            <w:pPr>
              <w:pStyle w:val="AHPRAtabletext"/>
            </w:pPr>
            <w:r>
              <w:t xml:space="preserve">M Fletcher </w:t>
            </w:r>
          </w:p>
        </w:tc>
        <w:tc>
          <w:tcPr>
            <w:tcW w:w="1670" w:type="dxa"/>
          </w:tcPr>
          <w:p w14:paraId="0D919F3A" w14:textId="3A1CE059" w:rsidR="00555C79" w:rsidRDefault="00555C79" w:rsidP="00E74DA9">
            <w:pPr>
              <w:pStyle w:val="AHPRAtabletext"/>
            </w:pPr>
            <w:r>
              <w:t>Ahpra CEO</w:t>
            </w:r>
          </w:p>
        </w:tc>
        <w:tc>
          <w:tcPr>
            <w:tcW w:w="1985" w:type="dxa"/>
          </w:tcPr>
          <w:p w14:paraId="26963962" w14:textId="5344828E" w:rsidR="00555C79" w:rsidRDefault="00747A0F" w:rsidP="00E74DA9">
            <w:pPr>
              <w:pStyle w:val="AHPRAtabletext"/>
            </w:pPr>
            <w:r>
              <w:t>January 2021</w:t>
            </w:r>
          </w:p>
        </w:tc>
        <w:tc>
          <w:tcPr>
            <w:tcW w:w="3872" w:type="dxa"/>
          </w:tcPr>
          <w:p w14:paraId="6C2418C0" w14:textId="051B940F" w:rsidR="00555C79" w:rsidRDefault="00AF27E8" w:rsidP="00E74DA9">
            <w:pPr>
              <w:pStyle w:val="AHPRAtabletext"/>
            </w:pPr>
            <w:r>
              <w:t>Approved</w:t>
            </w:r>
          </w:p>
        </w:tc>
      </w:tr>
      <w:tr w:rsidR="004B6A11" w14:paraId="4C6236A6" w14:textId="77777777" w:rsidTr="001E2EA0">
        <w:trPr>
          <w:cnfStyle w:val="000000010000" w:firstRow="0" w:lastRow="0" w:firstColumn="0" w:lastColumn="0" w:oddVBand="0" w:evenVBand="0" w:oddHBand="0" w:evenHBand="1" w:firstRowFirstColumn="0" w:firstRowLastColumn="0" w:lastRowFirstColumn="0" w:lastRowLastColumn="0"/>
        </w:trPr>
        <w:tc>
          <w:tcPr>
            <w:tcW w:w="1869" w:type="dxa"/>
            <w:vAlign w:val="center"/>
          </w:tcPr>
          <w:p w14:paraId="42ADB25F" w14:textId="3BBC03F8" w:rsidR="004B6A11" w:rsidRDefault="004B6A11" w:rsidP="00E74DA9">
            <w:pPr>
              <w:pStyle w:val="AHPRAtabletext"/>
            </w:pPr>
            <w:r>
              <w:t>M Fletcher</w:t>
            </w:r>
          </w:p>
        </w:tc>
        <w:tc>
          <w:tcPr>
            <w:tcW w:w="1670" w:type="dxa"/>
          </w:tcPr>
          <w:p w14:paraId="1CA0B7F6" w14:textId="3BE7B4F2" w:rsidR="004B6A11" w:rsidRDefault="004B6A11" w:rsidP="00E74DA9">
            <w:pPr>
              <w:pStyle w:val="AHPRAtabletext"/>
            </w:pPr>
            <w:r>
              <w:t>Ahpra CEO</w:t>
            </w:r>
          </w:p>
        </w:tc>
        <w:tc>
          <w:tcPr>
            <w:tcW w:w="1985" w:type="dxa"/>
          </w:tcPr>
          <w:p w14:paraId="5CBE1CDA" w14:textId="74509C54" w:rsidR="004B6A11" w:rsidRDefault="005F1BC3" w:rsidP="00E74DA9">
            <w:pPr>
              <w:pStyle w:val="AHPRAtabletext"/>
            </w:pPr>
            <w:r>
              <w:t xml:space="preserve">April </w:t>
            </w:r>
            <w:r w:rsidR="004B6A11">
              <w:t>2023</w:t>
            </w:r>
          </w:p>
        </w:tc>
        <w:tc>
          <w:tcPr>
            <w:tcW w:w="3872" w:type="dxa"/>
          </w:tcPr>
          <w:p w14:paraId="0465B1CA" w14:textId="7D97A678" w:rsidR="004B6A11" w:rsidRDefault="00C71B34" w:rsidP="00E74DA9">
            <w:pPr>
              <w:pStyle w:val="AHPRAtabletext"/>
            </w:pPr>
            <w:r>
              <w:t xml:space="preserve">Approved </w:t>
            </w:r>
          </w:p>
        </w:tc>
      </w:tr>
      <w:tr w:rsidR="001550B8" w14:paraId="5F09C7D1" w14:textId="77777777" w:rsidTr="001E2EA0">
        <w:trPr>
          <w:cnfStyle w:val="000000100000" w:firstRow="0" w:lastRow="0" w:firstColumn="0" w:lastColumn="0" w:oddVBand="0" w:evenVBand="0" w:oddHBand="1" w:evenHBand="0" w:firstRowFirstColumn="0" w:firstRowLastColumn="0" w:lastRowFirstColumn="0" w:lastRowLastColumn="0"/>
        </w:trPr>
        <w:tc>
          <w:tcPr>
            <w:tcW w:w="1869" w:type="dxa"/>
            <w:vAlign w:val="center"/>
          </w:tcPr>
          <w:p w14:paraId="0E437940" w14:textId="5B1C66ED" w:rsidR="001550B8" w:rsidRDefault="001550B8" w:rsidP="00E74DA9">
            <w:pPr>
              <w:pStyle w:val="AHPRAtabletext"/>
            </w:pPr>
            <w:r>
              <w:t>M Fletcher</w:t>
            </w:r>
          </w:p>
        </w:tc>
        <w:tc>
          <w:tcPr>
            <w:tcW w:w="1670" w:type="dxa"/>
          </w:tcPr>
          <w:p w14:paraId="4D8F44BF" w14:textId="20AE37E3" w:rsidR="001550B8" w:rsidRDefault="001550B8" w:rsidP="00E74DA9">
            <w:pPr>
              <w:pStyle w:val="AHPRAtabletext"/>
            </w:pPr>
            <w:r>
              <w:t>Ahpra CEO</w:t>
            </w:r>
          </w:p>
        </w:tc>
        <w:tc>
          <w:tcPr>
            <w:tcW w:w="1985" w:type="dxa"/>
          </w:tcPr>
          <w:p w14:paraId="0C4D2B95" w14:textId="67D6121C" w:rsidR="001550B8" w:rsidRDefault="00363A9B" w:rsidP="00E74DA9">
            <w:pPr>
              <w:pStyle w:val="AHPRAtabletext"/>
            </w:pPr>
            <w:r>
              <w:t>August 2024</w:t>
            </w:r>
          </w:p>
        </w:tc>
        <w:tc>
          <w:tcPr>
            <w:tcW w:w="3872" w:type="dxa"/>
          </w:tcPr>
          <w:p w14:paraId="078D9E97" w14:textId="036DF2A7" w:rsidR="001550B8" w:rsidRDefault="00363A9B" w:rsidP="00E74DA9">
            <w:pPr>
              <w:pStyle w:val="AHPRAtabletext"/>
            </w:pPr>
            <w:r>
              <w:t>Approved</w:t>
            </w:r>
          </w:p>
        </w:tc>
      </w:tr>
      <w:tr w:rsidR="00DE0414" w14:paraId="44A469D1" w14:textId="77777777" w:rsidTr="001E2EA0">
        <w:trPr>
          <w:cnfStyle w:val="000000010000" w:firstRow="0" w:lastRow="0" w:firstColumn="0" w:lastColumn="0" w:oddVBand="0" w:evenVBand="0" w:oddHBand="0" w:evenHBand="1" w:firstRowFirstColumn="0" w:firstRowLastColumn="0" w:lastRowFirstColumn="0" w:lastRowLastColumn="0"/>
        </w:trPr>
        <w:tc>
          <w:tcPr>
            <w:tcW w:w="1869" w:type="dxa"/>
            <w:vAlign w:val="center"/>
          </w:tcPr>
          <w:p w14:paraId="4419513D" w14:textId="4AD9FE46" w:rsidR="00DE0414" w:rsidRDefault="004D0987" w:rsidP="00E74DA9">
            <w:pPr>
              <w:pStyle w:val="AHPRAtabletext"/>
            </w:pPr>
            <w:r>
              <w:t>K Ayscough</w:t>
            </w:r>
          </w:p>
        </w:tc>
        <w:tc>
          <w:tcPr>
            <w:tcW w:w="1670" w:type="dxa"/>
          </w:tcPr>
          <w:p w14:paraId="1A4E7AD0" w14:textId="44325FA7" w:rsidR="00DE0414" w:rsidRDefault="004D0987" w:rsidP="00E74DA9">
            <w:pPr>
              <w:pStyle w:val="AHPRAtabletext"/>
            </w:pPr>
            <w:r>
              <w:t>A/Ahpra CEO</w:t>
            </w:r>
          </w:p>
        </w:tc>
        <w:tc>
          <w:tcPr>
            <w:tcW w:w="1985" w:type="dxa"/>
          </w:tcPr>
          <w:p w14:paraId="4FCA4C63" w14:textId="1F7102F9" w:rsidR="00DE0414" w:rsidRDefault="004D0987" w:rsidP="00E74DA9">
            <w:pPr>
              <w:pStyle w:val="AHPRAtabletext"/>
            </w:pPr>
            <w:r>
              <w:t>February 2025</w:t>
            </w:r>
          </w:p>
        </w:tc>
        <w:tc>
          <w:tcPr>
            <w:tcW w:w="3872" w:type="dxa"/>
          </w:tcPr>
          <w:p w14:paraId="1EE14F1A" w14:textId="05F02124" w:rsidR="00DE0414" w:rsidRDefault="004D0987" w:rsidP="00E74DA9">
            <w:pPr>
              <w:pStyle w:val="AHPRAtabletext"/>
            </w:pPr>
            <w:r>
              <w:t xml:space="preserve">Approved </w:t>
            </w:r>
          </w:p>
        </w:tc>
      </w:tr>
    </w:tbl>
    <w:p w14:paraId="6E3239EF" w14:textId="50ED8FEC" w:rsidR="00E77E23" w:rsidRPr="000E7E28" w:rsidRDefault="00E77E23" w:rsidP="000F5D90">
      <w:pPr>
        <w:tabs>
          <w:tab w:val="left" w:pos="5678"/>
        </w:tabs>
      </w:pPr>
    </w:p>
    <w:sectPr w:rsidR="00E77E23" w:rsidRPr="000E7E28" w:rsidSect="004B438E">
      <w:footerReference w:type="even" r:id="rId11"/>
      <w:footerReference w:type="default" r:id="rId12"/>
      <w:headerReference w:type="first" r:id="rId13"/>
      <w:footerReference w:type="first" r:id="rId14"/>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E5E5" w14:textId="77777777" w:rsidR="00714108" w:rsidRDefault="00714108" w:rsidP="00FC2881">
      <w:pPr>
        <w:spacing w:after="0"/>
      </w:pPr>
      <w:r>
        <w:separator/>
      </w:r>
    </w:p>
    <w:p w14:paraId="743C3C68" w14:textId="77777777" w:rsidR="00714108" w:rsidRDefault="00714108"/>
  </w:endnote>
  <w:endnote w:type="continuationSeparator" w:id="0">
    <w:p w14:paraId="3310294C" w14:textId="77777777" w:rsidR="00714108" w:rsidRDefault="00714108" w:rsidP="00FC2881">
      <w:pPr>
        <w:spacing w:after="0"/>
      </w:pPr>
      <w:r>
        <w:continuationSeparator/>
      </w:r>
    </w:p>
    <w:p w14:paraId="0E0D1231" w14:textId="77777777" w:rsidR="00714108" w:rsidRDefault="00714108"/>
  </w:endnote>
  <w:endnote w:type="continuationNotice" w:id="1">
    <w:p w14:paraId="09B0BDE6" w14:textId="77777777" w:rsidR="00714108" w:rsidRDefault="007141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8932" w14:textId="44A697F6" w:rsidR="000A6BF7" w:rsidRDefault="006D45FD" w:rsidP="00FC2881">
    <w:pPr>
      <w:pStyle w:val="AHPRAfootnote"/>
      <w:framePr w:wrap="around" w:vAnchor="text" w:hAnchor="margin" w:xAlign="right" w:y="1"/>
    </w:pPr>
    <w:r>
      <w:fldChar w:fldCharType="begin"/>
    </w:r>
    <w:r w:rsidR="000A6BF7">
      <w:instrText xml:space="preserve">PAGE  </w:instrText>
    </w:r>
    <w:r>
      <w:fldChar w:fldCharType="separate"/>
    </w:r>
    <w:r w:rsidR="00EB0D1C">
      <w:rPr>
        <w:noProof/>
      </w:rPr>
      <w:t>2</w:t>
    </w:r>
    <w:r>
      <w:fldChar w:fldCharType="end"/>
    </w:r>
  </w:p>
  <w:p w14:paraId="1C3E2D0A" w14:textId="77777777" w:rsidR="000A6BF7" w:rsidRDefault="000A6BF7" w:rsidP="00FC2881">
    <w:pPr>
      <w:pStyle w:val="AHPRAfootnote"/>
      <w:ind w:right="360"/>
    </w:pPr>
  </w:p>
  <w:p w14:paraId="1852A55D" w14:textId="77777777" w:rsidR="000A6BF7" w:rsidRDefault="000A6BF7"/>
  <w:p w14:paraId="3607590B" w14:textId="77777777" w:rsidR="00F63903" w:rsidRDefault="00F63903"/>
  <w:p w14:paraId="00F1E24B" w14:textId="77777777" w:rsidR="00F63903" w:rsidRDefault="00F63903"/>
  <w:p w14:paraId="517CFB02" w14:textId="77777777" w:rsidR="00F63903" w:rsidRDefault="00F63903"/>
  <w:p w14:paraId="061063F7" w14:textId="77777777" w:rsidR="00F63903" w:rsidRDefault="00F63903"/>
  <w:p w14:paraId="698A6A76" w14:textId="77777777" w:rsidR="00F63903" w:rsidRDefault="00F63903"/>
  <w:p w14:paraId="6A7E1C72" w14:textId="77777777" w:rsidR="00F63903" w:rsidRDefault="00F63903"/>
  <w:p w14:paraId="0D03B1B8" w14:textId="77777777" w:rsidR="00F63903" w:rsidRDefault="00F63903"/>
  <w:p w14:paraId="0B3B31BE" w14:textId="77777777" w:rsidR="00F63903" w:rsidRDefault="00F639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8A38" w14:textId="77777777" w:rsidR="003765C7" w:rsidRDefault="003765C7" w:rsidP="001506FE">
    <w:pPr>
      <w:pStyle w:val="AHPRAfooter"/>
      <w:rPr>
        <w:szCs w:val="16"/>
      </w:rPr>
    </w:pPr>
  </w:p>
  <w:p w14:paraId="1FAAA004" w14:textId="3ABBBBDB" w:rsidR="000E7E28" w:rsidRDefault="003765C7" w:rsidP="001506FE">
    <w:pPr>
      <w:pStyle w:val="AHPRAfooter"/>
      <w:rPr>
        <w:szCs w:val="16"/>
      </w:rPr>
    </w:pPr>
    <w:r>
      <w:rPr>
        <w:szCs w:val="16"/>
      </w:rPr>
      <w:t>Scheduled Medicines Expert Committee</w:t>
    </w:r>
    <w:r w:rsidR="00E77E23" w:rsidRPr="00E77E23">
      <w:rPr>
        <w:szCs w:val="16"/>
      </w:rPr>
      <w:t>/</w:t>
    </w:r>
    <w:r w:rsidR="001D0BCA">
      <w:rPr>
        <w:szCs w:val="16"/>
      </w:rPr>
      <w:t>February 2025</w:t>
    </w:r>
  </w:p>
  <w:p w14:paraId="6FC96C7A" w14:textId="77777777" w:rsidR="000A6BF7" w:rsidRPr="000E7E28" w:rsidRDefault="007B0998" w:rsidP="000E7E28">
    <w:pPr>
      <w:pStyle w:val="AHPRApagenumber"/>
    </w:pPr>
    <w:sdt>
      <w:sdtPr>
        <w:id w:val="16333165"/>
        <w:docPartObj>
          <w:docPartGallery w:val="Page Numbers (Top of Page)"/>
          <w:docPartUnique/>
        </w:docPartObj>
      </w:sdtPr>
      <w:sdtEndPr/>
      <w:sdtContent>
        <w:r w:rsidR="001506FE" w:rsidRPr="000E7E28">
          <w:t xml:space="preserve">Page </w:t>
        </w:r>
        <w:r w:rsidR="00CA32C2">
          <w:fldChar w:fldCharType="begin"/>
        </w:r>
        <w:r w:rsidR="00CA32C2">
          <w:instrText xml:space="preserve"> PAGE </w:instrText>
        </w:r>
        <w:r w:rsidR="00CA32C2">
          <w:fldChar w:fldCharType="separate"/>
        </w:r>
        <w:r w:rsidR="00670F48">
          <w:rPr>
            <w:noProof/>
          </w:rPr>
          <w:t>2</w:t>
        </w:r>
        <w:r w:rsidR="00CA32C2">
          <w:rPr>
            <w:noProof/>
          </w:rPr>
          <w:fldChar w:fldCharType="end"/>
        </w:r>
        <w:r w:rsidR="00E77E23" w:rsidRPr="000E7E28">
          <w:t xml:space="preserve"> of </w:t>
        </w:r>
        <w:r w:rsidR="00CA32C2">
          <w:fldChar w:fldCharType="begin"/>
        </w:r>
        <w:r w:rsidR="00CA32C2">
          <w:instrText xml:space="preserve"> NUMPAGES  </w:instrText>
        </w:r>
        <w:r w:rsidR="00CA32C2">
          <w:fldChar w:fldCharType="separate"/>
        </w:r>
        <w:r w:rsidR="00670F48">
          <w:rPr>
            <w:noProof/>
          </w:rPr>
          <w:t>2</w:t>
        </w:r>
        <w:r w:rsidR="00CA32C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03E8" w14:textId="77777777" w:rsidR="00586D5F" w:rsidRDefault="00586D5F" w:rsidP="00586D5F">
    <w:pPr>
      <w:spacing w:after="0"/>
      <w:jc w:val="center"/>
      <w:rPr>
        <w:rFonts w:ascii="Calibri" w:hAnsi="Calibri" w:cs="Calibri"/>
        <w:color w:val="5F6062"/>
        <w:sz w:val="18"/>
        <w:szCs w:val="18"/>
      </w:rPr>
    </w:pPr>
    <w:bookmarkStart w:id="12" w:name="_Hlk24447634"/>
    <w:bookmarkStart w:id="13" w:name="_Hlk24447268"/>
    <w:r>
      <w:rPr>
        <w:color w:val="5F6062"/>
        <w:sz w:val="18"/>
        <w:szCs w:val="18"/>
      </w:rPr>
      <w:t>Australian Health Practitioner Regulation Agency</w:t>
    </w:r>
  </w:p>
  <w:p w14:paraId="1C298A90" w14:textId="77777777" w:rsidR="00586D5F" w:rsidRDefault="00586D5F" w:rsidP="00586D5F">
    <w:pPr>
      <w:spacing w:after="0"/>
      <w:jc w:val="center"/>
      <w:rPr>
        <w:color w:val="5F6062"/>
        <w:sz w:val="18"/>
        <w:szCs w:val="18"/>
      </w:rPr>
    </w:pPr>
    <w:r>
      <w:rPr>
        <w:color w:val="5F6062"/>
        <w:sz w:val="18"/>
        <w:szCs w:val="18"/>
      </w:rPr>
      <w:t>National Boards</w:t>
    </w:r>
  </w:p>
  <w:p w14:paraId="00B58165" w14:textId="77777777" w:rsidR="00586D5F" w:rsidRDefault="00586D5F" w:rsidP="00586D5F">
    <w:pPr>
      <w:spacing w:after="0"/>
      <w:jc w:val="center"/>
      <w:rPr>
        <w:color w:val="5F6062"/>
        <w:sz w:val="18"/>
        <w:szCs w:val="18"/>
      </w:rPr>
    </w:pPr>
    <w:r>
      <w:rPr>
        <w:color w:val="0067B9"/>
        <w:sz w:val="18"/>
        <w:szCs w:val="18"/>
      </w:rPr>
      <w:t>Box 9958 Melbourne VIC 3001</w:t>
    </w:r>
    <w:r>
      <w:rPr>
        <w:color w:val="5F6062"/>
        <w:sz w:val="18"/>
        <w:szCs w:val="18"/>
      </w:rPr>
      <w:t xml:space="preserve">     </w:t>
    </w:r>
    <w:r>
      <w:rPr>
        <w:color w:val="279989"/>
        <w:sz w:val="18"/>
        <w:szCs w:val="18"/>
      </w:rPr>
      <w:t>Ahpra.gov.au</w:t>
    </w:r>
    <w:r>
      <w:rPr>
        <w:color w:val="5F6062"/>
        <w:sz w:val="18"/>
        <w:szCs w:val="18"/>
      </w:rPr>
      <w:t xml:space="preserve">     </w:t>
    </w:r>
    <w:r>
      <w:rPr>
        <w:color w:val="0067B9"/>
        <w:sz w:val="18"/>
        <w:szCs w:val="18"/>
      </w:rPr>
      <w:t>1300 419 495</w:t>
    </w:r>
  </w:p>
  <w:bookmarkEnd w:id="12"/>
  <w:p w14:paraId="4E31B351" w14:textId="77777777" w:rsidR="00586D5F" w:rsidRPr="00CA32C2" w:rsidRDefault="00586D5F" w:rsidP="00586D5F">
    <w:pPr>
      <w:spacing w:after="0"/>
      <w:jc w:val="center"/>
      <w:rPr>
        <w:color w:val="5F6062"/>
        <w:sz w:val="14"/>
        <w:szCs w:val="14"/>
      </w:rPr>
    </w:pPr>
  </w:p>
  <w:p w14:paraId="63B90A09" w14:textId="77777777" w:rsidR="00586D5F" w:rsidRDefault="00586D5F" w:rsidP="00586D5F">
    <w:pPr>
      <w:spacing w:after="0"/>
      <w:ind w:left="1418" w:firstLine="22"/>
      <w:rPr>
        <w:color w:val="5F6062"/>
        <w:sz w:val="14"/>
        <w:szCs w:val="14"/>
      </w:rPr>
    </w:pPr>
    <w:r>
      <w:rPr>
        <w:color w:val="5F6062"/>
        <w:sz w:val="14"/>
        <w:szCs w:val="14"/>
      </w:rPr>
      <w:t xml:space="preserve">Ahpra and the National Boards regulate these registered health professions: Aboriginal and Torres Strait Islander </w:t>
    </w:r>
  </w:p>
  <w:p w14:paraId="4CC2D7E1" w14:textId="77777777" w:rsidR="00586D5F" w:rsidRDefault="00586D5F" w:rsidP="00586D5F">
    <w:pPr>
      <w:spacing w:after="0"/>
      <w:ind w:left="1440"/>
      <w:rPr>
        <w:color w:val="5F6062"/>
        <w:sz w:val="14"/>
        <w:szCs w:val="14"/>
      </w:rPr>
    </w:pPr>
    <w:r>
      <w:rPr>
        <w:color w:val="5F6062"/>
        <w:sz w:val="14"/>
        <w:szCs w:val="14"/>
      </w:rPr>
      <w:t xml:space="preserve">health practice, Chinese medicine, chiropractic, dental, medical, medical radiation practice, midwifery, nursing, </w:t>
    </w:r>
  </w:p>
  <w:p w14:paraId="69E0C00E" w14:textId="77777777" w:rsidR="00586D5F" w:rsidRDefault="00586D5F" w:rsidP="00586D5F">
    <w:pPr>
      <w:spacing w:after="0"/>
      <w:ind w:left="1418"/>
      <w:rPr>
        <w:color w:val="5F6062"/>
        <w:sz w:val="14"/>
        <w:szCs w:val="14"/>
      </w:rPr>
    </w:pPr>
    <w:r>
      <w:rPr>
        <w:color w:val="5F6062"/>
        <w:sz w:val="14"/>
        <w:szCs w:val="14"/>
      </w:rPr>
      <w:t>occupational therapy, optometry, osteopathy, paramedicine, pharmacy, physiotherapy, podiatry and psychology.</w:t>
    </w:r>
    <w:bookmarkEnd w:id="13"/>
  </w:p>
  <w:p w14:paraId="6E34D9CF" w14:textId="77777777" w:rsidR="00E77E23" w:rsidRPr="00586D5F" w:rsidRDefault="00E77E23" w:rsidP="0058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A3E6" w14:textId="77777777" w:rsidR="00714108" w:rsidRDefault="00714108" w:rsidP="000E7E28">
      <w:pPr>
        <w:spacing w:after="0"/>
      </w:pPr>
      <w:r>
        <w:separator/>
      </w:r>
    </w:p>
  </w:footnote>
  <w:footnote w:type="continuationSeparator" w:id="0">
    <w:p w14:paraId="68EFB02A" w14:textId="77777777" w:rsidR="00714108" w:rsidRDefault="00714108" w:rsidP="00FC2881">
      <w:pPr>
        <w:spacing w:after="0"/>
      </w:pPr>
      <w:r>
        <w:continuationSeparator/>
      </w:r>
    </w:p>
    <w:p w14:paraId="4E462C06" w14:textId="77777777" w:rsidR="00714108" w:rsidRDefault="00714108"/>
  </w:footnote>
  <w:footnote w:type="continuationNotice" w:id="1">
    <w:p w14:paraId="1340250C" w14:textId="77777777" w:rsidR="00714108" w:rsidRDefault="007141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4E66" w14:textId="77777777" w:rsidR="000A6BF7" w:rsidRDefault="003C7C9E" w:rsidP="003C7C9E">
    <w:pPr>
      <w:jc w:val="right"/>
    </w:pPr>
    <w:r>
      <w:rPr>
        <w:noProof/>
      </w:rPr>
      <w:drawing>
        <wp:inline distT="0" distB="0" distL="0" distR="0" wp14:anchorId="6E0E5B68" wp14:editId="2FEDE2F1">
          <wp:extent cx="2901950" cy="1329055"/>
          <wp:effectExtent l="0" t="0" r="0" b="0"/>
          <wp:docPr id="1" name="Picture 1"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329055"/>
                  </a:xfrm>
                  <a:prstGeom prst="rect">
                    <a:avLst/>
                  </a:prstGeom>
                  <a:noFill/>
                </pic:spPr>
              </pic:pic>
            </a:graphicData>
          </a:graphic>
        </wp:inline>
      </w:drawing>
    </w:r>
  </w:p>
  <w:p w14:paraId="3E966B08" w14:textId="77777777" w:rsidR="003C7C9E" w:rsidRDefault="003C7C9E" w:rsidP="003C7C9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F58"/>
    <w:multiLevelType w:val="multilevel"/>
    <w:tmpl w:val="7010AEE0"/>
    <w:lvl w:ilvl="0">
      <w:start w:val="1"/>
      <w:numFmt w:val="decimal"/>
      <w:lvlText w:val="%1"/>
      <w:lvlJc w:val="left"/>
      <w:pPr>
        <w:ind w:left="1872" w:hanging="432"/>
        <w:jc w:val="right"/>
      </w:pPr>
      <w:rPr>
        <w:rFonts w:ascii="Arial" w:eastAsia="Arial" w:hAnsi="Arial" w:cs="Arial" w:hint="default"/>
        <w:b/>
        <w:bCs/>
        <w:color w:val="007CC3"/>
        <w:w w:val="99"/>
        <w:sz w:val="20"/>
        <w:szCs w:val="20"/>
      </w:rPr>
    </w:lvl>
    <w:lvl w:ilvl="1">
      <w:start w:val="1"/>
      <w:numFmt w:val="decimal"/>
      <w:lvlText w:val="4.%2"/>
      <w:lvlJc w:val="left"/>
      <w:pPr>
        <w:ind w:left="992" w:hanging="567"/>
      </w:pPr>
      <w:rPr>
        <w:rFonts w:hint="default"/>
        <w:i w:val="0"/>
        <w:spacing w:val="30"/>
        <w:w w:val="99"/>
        <w:sz w:val="20"/>
        <w:szCs w:val="20"/>
      </w:rPr>
    </w:lvl>
    <w:lvl w:ilvl="2">
      <w:start w:val="1"/>
      <w:numFmt w:val="decimal"/>
      <w:lvlText w:val="%1.%2.%3"/>
      <w:lvlJc w:val="left"/>
      <w:pPr>
        <w:ind w:left="3721" w:hanging="721"/>
      </w:pPr>
      <w:rPr>
        <w:rFonts w:ascii="Arial" w:eastAsia="Arial" w:hAnsi="Arial" w:cs="Arial" w:hint="default"/>
        <w:i w:val="0"/>
        <w:spacing w:val="-1"/>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1" w15:restartNumberingAfterBreak="0">
    <w:nsid w:val="034A6388"/>
    <w:multiLevelType w:val="multilevel"/>
    <w:tmpl w:val="BB82F874"/>
    <w:lvl w:ilvl="0">
      <w:start w:val="1"/>
      <w:numFmt w:val="decimal"/>
      <w:lvlText w:val="%1"/>
      <w:lvlJc w:val="left"/>
      <w:pPr>
        <w:ind w:left="1872" w:hanging="432"/>
      </w:pPr>
      <w:rPr>
        <w:rFonts w:hint="default"/>
        <w:b/>
        <w:bCs/>
        <w:color w:val="007CC3"/>
        <w:spacing w:val="30"/>
        <w:w w:val="99"/>
        <w:sz w:val="20"/>
        <w:szCs w:val="20"/>
      </w:rPr>
    </w:lvl>
    <w:lvl w:ilvl="1">
      <w:start w:val="1"/>
      <w:numFmt w:val="decimal"/>
      <w:lvlText w:val="2.%2"/>
      <w:lvlJc w:val="left"/>
      <w:pPr>
        <w:ind w:left="992" w:hanging="567"/>
      </w:pPr>
      <w:rPr>
        <w:rFonts w:hint="default"/>
        <w:i w:val="0"/>
        <w:spacing w:val="30"/>
        <w:w w:val="99"/>
        <w:sz w:val="20"/>
        <w:szCs w:val="20"/>
      </w:rPr>
    </w:lvl>
    <w:lvl w:ilvl="2">
      <w:start w:val="1"/>
      <w:numFmt w:val="decimal"/>
      <w:lvlText w:val="%1.%2.%3"/>
      <w:lvlJc w:val="left"/>
      <w:pPr>
        <w:ind w:left="3721" w:hanging="721"/>
      </w:pPr>
      <w:rPr>
        <w:rFonts w:ascii="Arial" w:eastAsia="Arial" w:hAnsi="Arial" w:cs="Arial" w:hint="default"/>
        <w:i w:val="0"/>
        <w:spacing w:val="-1"/>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2" w15:restartNumberingAfterBreak="0">
    <w:nsid w:val="03CE17F2"/>
    <w:multiLevelType w:val="multilevel"/>
    <w:tmpl w:val="AD0C37D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B17D6"/>
    <w:multiLevelType w:val="multilevel"/>
    <w:tmpl w:val="C4183F12"/>
    <w:numStyleLink w:val="AHPRANumberedlist"/>
  </w:abstractNum>
  <w:abstractNum w:abstractNumId="4" w15:restartNumberingAfterBreak="0">
    <w:nsid w:val="0A8C50CD"/>
    <w:multiLevelType w:val="multilevel"/>
    <w:tmpl w:val="C4183F12"/>
    <w:styleLink w:val="AHPRANumberedlist"/>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5" w15:restartNumberingAfterBreak="0">
    <w:nsid w:val="0C037DB3"/>
    <w:multiLevelType w:val="multilevel"/>
    <w:tmpl w:val="BE20683A"/>
    <w:numStyleLink w:val="AHPRANumberedheadinglist"/>
  </w:abstractNum>
  <w:abstractNum w:abstractNumId="6" w15:restartNumberingAfterBreak="0">
    <w:nsid w:val="0C5C6012"/>
    <w:multiLevelType w:val="multilevel"/>
    <w:tmpl w:val="AB489AC0"/>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862165"/>
    <w:multiLevelType w:val="multilevel"/>
    <w:tmpl w:val="BE20683A"/>
    <w:styleLink w:val="AHPRANumberedheadinglist"/>
    <w:lvl w:ilvl="0">
      <w:start w:val="1"/>
      <w:numFmt w:val="decimal"/>
      <w:lvlText w:val="%1."/>
      <w:lvlJc w:val="left"/>
      <w:pPr>
        <w:ind w:left="369" w:hanging="369"/>
      </w:pPr>
      <w:rPr>
        <w:rFonts w:ascii="Arial" w:hAnsi="Arial" w:hint="default"/>
        <w:b/>
        <w:color w:val="007DC3"/>
        <w:sz w:val="20"/>
      </w:rPr>
    </w:lvl>
    <w:lvl w:ilvl="1">
      <w:start w:val="1"/>
      <w:numFmt w:val="decimal"/>
      <w:lvlText w:val="%1.%2"/>
      <w:lvlJc w:val="left"/>
      <w:pPr>
        <w:ind w:left="369" w:hanging="369"/>
      </w:pPr>
      <w:rPr>
        <w:rFonts w:ascii="Arial" w:hAnsi="Arial" w:hint="default"/>
        <w:b/>
        <w:i w:val="0"/>
        <w:color w:val="auto"/>
        <w:sz w:val="20"/>
      </w:rPr>
    </w:lvl>
    <w:lvl w:ilvl="2">
      <w:start w:val="1"/>
      <w:numFmt w:val="decimal"/>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8" w15:restartNumberingAfterBreak="0">
    <w:nsid w:val="10E30CE3"/>
    <w:multiLevelType w:val="multilevel"/>
    <w:tmpl w:val="296EBB2C"/>
    <w:lvl w:ilvl="0">
      <w:start w:val="1"/>
      <w:numFmt w:val="decimal"/>
      <w:lvlText w:val="%1"/>
      <w:lvlJc w:val="left"/>
      <w:pPr>
        <w:ind w:left="1872" w:hanging="432"/>
        <w:jc w:val="right"/>
      </w:pPr>
      <w:rPr>
        <w:rFonts w:ascii="Arial" w:eastAsia="Arial" w:hAnsi="Arial" w:cs="Arial" w:hint="default"/>
        <w:b/>
        <w:bCs/>
        <w:color w:val="007CC3"/>
        <w:w w:val="99"/>
        <w:sz w:val="20"/>
        <w:szCs w:val="20"/>
      </w:rPr>
    </w:lvl>
    <w:lvl w:ilvl="1">
      <w:start w:val="1"/>
      <w:numFmt w:val="decimal"/>
      <w:lvlText w:val="5.%2"/>
      <w:lvlJc w:val="left"/>
      <w:pPr>
        <w:ind w:left="992" w:hanging="567"/>
      </w:pPr>
      <w:rPr>
        <w:rFonts w:hint="default"/>
        <w:i w:val="0"/>
        <w:spacing w:val="30"/>
        <w:w w:val="99"/>
        <w:sz w:val="20"/>
        <w:szCs w:val="20"/>
      </w:rPr>
    </w:lvl>
    <w:lvl w:ilvl="2">
      <w:start w:val="1"/>
      <w:numFmt w:val="decimal"/>
      <w:lvlText w:val="5.2.%3"/>
      <w:lvlJc w:val="left"/>
      <w:pPr>
        <w:ind w:left="3721" w:hanging="721"/>
      </w:pPr>
      <w:rPr>
        <w:rFonts w:hint="default"/>
        <w:i w:val="0"/>
        <w:spacing w:val="30"/>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9" w15:restartNumberingAfterBreak="0">
    <w:nsid w:val="12075336"/>
    <w:multiLevelType w:val="multilevel"/>
    <w:tmpl w:val="4B16D7E6"/>
    <w:lvl w:ilvl="0">
      <w:start w:val="1"/>
      <w:numFmt w:val="decimal"/>
      <w:lvlText w:val="%1"/>
      <w:lvlJc w:val="left"/>
      <w:pPr>
        <w:ind w:left="1872" w:hanging="432"/>
        <w:jc w:val="right"/>
      </w:pPr>
      <w:rPr>
        <w:rFonts w:ascii="Arial" w:eastAsia="Arial" w:hAnsi="Arial" w:cs="Arial" w:hint="default"/>
        <w:b/>
        <w:bCs/>
        <w:color w:val="007CC3"/>
        <w:w w:val="99"/>
        <w:sz w:val="20"/>
        <w:szCs w:val="20"/>
      </w:rPr>
    </w:lvl>
    <w:lvl w:ilvl="1">
      <w:start w:val="1"/>
      <w:numFmt w:val="decimal"/>
      <w:lvlText w:val="6.%2"/>
      <w:lvlJc w:val="left"/>
      <w:pPr>
        <w:ind w:left="992" w:hanging="567"/>
      </w:pPr>
      <w:rPr>
        <w:rFonts w:hint="default"/>
        <w:i w:val="0"/>
        <w:spacing w:val="30"/>
        <w:w w:val="99"/>
        <w:sz w:val="20"/>
        <w:szCs w:val="20"/>
      </w:rPr>
    </w:lvl>
    <w:lvl w:ilvl="2">
      <w:start w:val="1"/>
      <w:numFmt w:val="decimal"/>
      <w:lvlText w:val="%1.%2.%3"/>
      <w:lvlJc w:val="left"/>
      <w:pPr>
        <w:ind w:left="3721" w:hanging="721"/>
      </w:pPr>
      <w:rPr>
        <w:rFonts w:ascii="Arial" w:eastAsia="Arial" w:hAnsi="Arial" w:cs="Arial" w:hint="default"/>
        <w:i w:val="0"/>
        <w:spacing w:val="-1"/>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10" w15:restartNumberingAfterBreak="0">
    <w:nsid w:val="120E50AC"/>
    <w:multiLevelType w:val="multilevel"/>
    <w:tmpl w:val="54D4DB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D19FF"/>
    <w:multiLevelType w:val="multilevel"/>
    <w:tmpl w:val="BE20683A"/>
    <w:numStyleLink w:val="AHPRANumberedheadinglist"/>
  </w:abstractNum>
  <w:abstractNum w:abstractNumId="12" w15:restartNumberingAfterBreak="0">
    <w:nsid w:val="2047070A"/>
    <w:multiLevelType w:val="multilevel"/>
    <w:tmpl w:val="74FA08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8431CC"/>
    <w:multiLevelType w:val="hybridMultilevel"/>
    <w:tmpl w:val="3D0EB3EC"/>
    <w:lvl w:ilvl="0" w:tplc="1DC80508">
      <w:start w:val="1"/>
      <w:numFmt w:val="decimal"/>
      <w:lvlText w:val="14.%1"/>
      <w:lvlJc w:val="left"/>
      <w:pPr>
        <w:ind w:left="720" w:hanging="360"/>
      </w:pPr>
      <w:rPr>
        <w:rFonts w:hint="default"/>
        <w:spacing w:val="3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D14E1"/>
    <w:multiLevelType w:val="multilevel"/>
    <w:tmpl w:val="406A83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22578D"/>
    <w:multiLevelType w:val="multilevel"/>
    <w:tmpl w:val="BE20683A"/>
    <w:numStyleLink w:val="AHPRANumberedheadinglist"/>
  </w:abstractNum>
  <w:abstractNum w:abstractNumId="16" w15:restartNumberingAfterBreak="0">
    <w:nsid w:val="293A4908"/>
    <w:multiLevelType w:val="multilevel"/>
    <w:tmpl w:val="8442510A"/>
    <w:lvl w:ilvl="0">
      <w:start w:val="1"/>
      <w:numFmt w:val="decimal"/>
      <w:lvlText w:val="%1"/>
      <w:lvlJc w:val="left"/>
      <w:pPr>
        <w:ind w:left="1872" w:hanging="432"/>
        <w:jc w:val="right"/>
      </w:pPr>
      <w:rPr>
        <w:rFonts w:ascii="Arial" w:eastAsia="Arial" w:hAnsi="Arial" w:cs="Arial" w:hint="default"/>
        <w:b/>
        <w:bCs/>
        <w:color w:val="007CC3"/>
        <w:w w:val="99"/>
        <w:sz w:val="20"/>
        <w:szCs w:val="20"/>
      </w:rPr>
    </w:lvl>
    <w:lvl w:ilvl="1">
      <w:start w:val="1"/>
      <w:numFmt w:val="decimal"/>
      <w:lvlText w:val="14.%2"/>
      <w:lvlJc w:val="left"/>
      <w:pPr>
        <w:ind w:left="992" w:hanging="567"/>
      </w:pPr>
      <w:rPr>
        <w:rFonts w:hint="default"/>
        <w:i w:val="0"/>
        <w:spacing w:val="30"/>
        <w:w w:val="99"/>
        <w:sz w:val="20"/>
        <w:szCs w:val="20"/>
      </w:rPr>
    </w:lvl>
    <w:lvl w:ilvl="2">
      <w:start w:val="1"/>
      <w:numFmt w:val="decimal"/>
      <w:lvlText w:val="%1.%2.%3"/>
      <w:lvlJc w:val="left"/>
      <w:pPr>
        <w:ind w:left="3721" w:hanging="721"/>
      </w:pPr>
      <w:rPr>
        <w:rFonts w:ascii="Arial" w:eastAsia="Arial" w:hAnsi="Arial" w:cs="Arial" w:hint="default"/>
        <w:i w:val="0"/>
        <w:spacing w:val="-1"/>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17" w15:restartNumberingAfterBreak="0">
    <w:nsid w:val="2EE126A8"/>
    <w:multiLevelType w:val="multilevel"/>
    <w:tmpl w:val="2590501E"/>
    <w:lvl w:ilvl="0">
      <w:start w:val="1"/>
      <w:numFmt w:val="decimal"/>
      <w:lvlText w:val="%1"/>
      <w:lvlJc w:val="left"/>
      <w:pPr>
        <w:ind w:left="1872" w:hanging="432"/>
        <w:jc w:val="right"/>
      </w:pPr>
      <w:rPr>
        <w:rFonts w:ascii="Arial" w:eastAsia="Arial" w:hAnsi="Arial" w:cs="Arial" w:hint="default"/>
        <w:b/>
        <w:bCs/>
        <w:color w:val="007CC3"/>
        <w:w w:val="99"/>
        <w:sz w:val="20"/>
        <w:szCs w:val="20"/>
      </w:rPr>
    </w:lvl>
    <w:lvl w:ilvl="1">
      <w:start w:val="1"/>
      <w:numFmt w:val="decimal"/>
      <w:lvlText w:val="13.%2"/>
      <w:lvlJc w:val="left"/>
      <w:pPr>
        <w:ind w:left="992" w:hanging="567"/>
      </w:pPr>
      <w:rPr>
        <w:rFonts w:ascii="Arial" w:hAnsi="Arial" w:hint="default"/>
        <w:i w:val="0"/>
        <w:spacing w:val="30"/>
        <w:w w:val="99"/>
        <w:sz w:val="20"/>
        <w:szCs w:val="20"/>
      </w:rPr>
    </w:lvl>
    <w:lvl w:ilvl="2">
      <w:start w:val="1"/>
      <w:numFmt w:val="decimal"/>
      <w:lvlText w:val="%1.%2.%3"/>
      <w:lvlJc w:val="left"/>
      <w:pPr>
        <w:ind w:left="3721" w:hanging="721"/>
      </w:pPr>
      <w:rPr>
        <w:rFonts w:ascii="Arial" w:eastAsia="Arial" w:hAnsi="Arial" w:cs="Arial" w:hint="default"/>
        <w:i w:val="0"/>
        <w:spacing w:val="-1"/>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18" w15:restartNumberingAfterBreak="0">
    <w:nsid w:val="2F24228C"/>
    <w:multiLevelType w:val="hybridMultilevel"/>
    <w:tmpl w:val="16C6E97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747CE"/>
    <w:multiLevelType w:val="multilevel"/>
    <w:tmpl w:val="CB4828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35413"/>
    <w:multiLevelType w:val="multilevel"/>
    <w:tmpl w:val="2A985D3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E0DA3"/>
    <w:multiLevelType w:val="multilevel"/>
    <w:tmpl w:val="4BCC2A6C"/>
    <w:lvl w:ilvl="0">
      <w:start w:val="1"/>
      <w:numFmt w:val="decimal"/>
      <w:lvlText w:val="%1"/>
      <w:lvlJc w:val="left"/>
      <w:pPr>
        <w:ind w:left="360" w:hanging="360"/>
      </w:pPr>
      <w:rPr>
        <w:rFonts w:hint="default"/>
        <w:spacing w:val="3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D3A0D06"/>
    <w:multiLevelType w:val="hybridMultilevel"/>
    <w:tmpl w:val="A67E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B5A7A"/>
    <w:multiLevelType w:val="multilevel"/>
    <w:tmpl w:val="7F2C56C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47EF5A7E"/>
    <w:multiLevelType w:val="multilevel"/>
    <w:tmpl w:val="A4CCC6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192FC6"/>
    <w:multiLevelType w:val="hybridMultilevel"/>
    <w:tmpl w:val="068A29CC"/>
    <w:lvl w:ilvl="0" w:tplc="BBCC2522">
      <w:start w:val="1"/>
      <w:numFmt w:val="bullet"/>
      <w:pStyle w:val="AHPRABulletlevel1"/>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cs="Courier New" w:hint="default"/>
      </w:rPr>
    </w:lvl>
    <w:lvl w:ilvl="2" w:tplc="04090005">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7" w15:restartNumberingAfterBreak="0">
    <w:nsid w:val="4E04433A"/>
    <w:multiLevelType w:val="multilevel"/>
    <w:tmpl w:val="C4183F12"/>
    <w:numStyleLink w:val="AHPRANumberedlist"/>
  </w:abstractNum>
  <w:abstractNum w:abstractNumId="28" w15:restartNumberingAfterBreak="0">
    <w:nsid w:val="53617D2C"/>
    <w:multiLevelType w:val="multilevel"/>
    <w:tmpl w:val="8A42A018"/>
    <w:lvl w:ilvl="0">
      <w:start w:val="12"/>
      <w:numFmt w:val="decimal"/>
      <w:lvlText w:val="%1"/>
      <w:lvlJc w:val="left"/>
      <w:pPr>
        <w:ind w:left="375" w:hanging="375"/>
      </w:pPr>
      <w:rPr>
        <w:rFonts w:hint="default"/>
        <w:i w:val="0"/>
      </w:rPr>
    </w:lvl>
    <w:lvl w:ilvl="1">
      <w:start w:val="1"/>
      <w:numFmt w:val="decimal"/>
      <w:lvlText w:val="%1.%2"/>
      <w:lvlJc w:val="left"/>
      <w:pPr>
        <w:ind w:left="801" w:hanging="375"/>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29" w15:restartNumberingAfterBreak="0">
    <w:nsid w:val="545E6E56"/>
    <w:multiLevelType w:val="multilevel"/>
    <w:tmpl w:val="8442510A"/>
    <w:lvl w:ilvl="0">
      <w:start w:val="1"/>
      <w:numFmt w:val="decimal"/>
      <w:lvlText w:val="%1"/>
      <w:lvlJc w:val="left"/>
      <w:pPr>
        <w:ind w:left="1872" w:hanging="432"/>
        <w:jc w:val="right"/>
      </w:pPr>
      <w:rPr>
        <w:rFonts w:ascii="Arial" w:eastAsia="Arial" w:hAnsi="Arial" w:cs="Arial" w:hint="default"/>
        <w:b/>
        <w:bCs/>
        <w:color w:val="007CC3"/>
        <w:w w:val="99"/>
        <w:sz w:val="20"/>
        <w:szCs w:val="20"/>
      </w:rPr>
    </w:lvl>
    <w:lvl w:ilvl="1">
      <w:start w:val="1"/>
      <w:numFmt w:val="decimal"/>
      <w:lvlText w:val="14.%2"/>
      <w:lvlJc w:val="left"/>
      <w:pPr>
        <w:ind w:left="992" w:hanging="567"/>
      </w:pPr>
      <w:rPr>
        <w:rFonts w:hint="default"/>
        <w:i w:val="0"/>
        <w:spacing w:val="30"/>
        <w:w w:val="99"/>
        <w:sz w:val="20"/>
        <w:szCs w:val="20"/>
      </w:rPr>
    </w:lvl>
    <w:lvl w:ilvl="2">
      <w:start w:val="1"/>
      <w:numFmt w:val="decimal"/>
      <w:lvlText w:val="%1.%2.%3"/>
      <w:lvlJc w:val="left"/>
      <w:pPr>
        <w:ind w:left="3721" w:hanging="721"/>
      </w:pPr>
      <w:rPr>
        <w:rFonts w:ascii="Arial" w:eastAsia="Arial" w:hAnsi="Arial" w:cs="Arial" w:hint="default"/>
        <w:i w:val="0"/>
        <w:spacing w:val="-1"/>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30" w15:restartNumberingAfterBreak="0">
    <w:nsid w:val="69A23755"/>
    <w:multiLevelType w:val="hybridMultilevel"/>
    <w:tmpl w:val="D8248D4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1"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1236E9"/>
    <w:multiLevelType w:val="multilevel"/>
    <w:tmpl w:val="048CF1A4"/>
    <w:lvl w:ilvl="0">
      <w:start w:val="3"/>
      <w:numFmt w:val="decimal"/>
      <w:lvlText w:val="%1"/>
      <w:lvlJc w:val="left"/>
      <w:pPr>
        <w:ind w:left="432" w:hanging="432"/>
      </w:pPr>
      <w:rPr>
        <w:rFonts w:hint="default"/>
        <w:b/>
        <w:bCs/>
        <w:color w:val="007CC3"/>
        <w:spacing w:val="30"/>
        <w:w w:val="99"/>
        <w:sz w:val="20"/>
        <w:szCs w:val="20"/>
      </w:rPr>
    </w:lvl>
    <w:lvl w:ilvl="1">
      <w:start w:val="1"/>
      <w:numFmt w:val="decimal"/>
      <w:lvlText w:val="2.%2"/>
      <w:lvlJc w:val="left"/>
      <w:pPr>
        <w:ind w:left="-448" w:hanging="567"/>
      </w:pPr>
      <w:rPr>
        <w:rFonts w:hint="default"/>
        <w:i w:val="0"/>
        <w:spacing w:val="30"/>
        <w:w w:val="99"/>
        <w:sz w:val="20"/>
        <w:szCs w:val="20"/>
      </w:rPr>
    </w:lvl>
    <w:lvl w:ilvl="2">
      <w:start w:val="1"/>
      <w:numFmt w:val="decimal"/>
      <w:lvlText w:val="%1.%2.%3"/>
      <w:lvlJc w:val="left"/>
      <w:pPr>
        <w:ind w:left="2281" w:hanging="721"/>
      </w:pPr>
      <w:rPr>
        <w:rFonts w:ascii="Arial" w:eastAsia="Arial" w:hAnsi="Arial" w:cs="Arial" w:hint="default"/>
        <w:i w:val="0"/>
        <w:spacing w:val="-1"/>
        <w:w w:val="99"/>
        <w:sz w:val="20"/>
        <w:szCs w:val="20"/>
      </w:rPr>
    </w:lvl>
    <w:lvl w:ilvl="3">
      <w:numFmt w:val="bullet"/>
      <w:lvlText w:val=""/>
      <w:lvlJc w:val="left"/>
      <w:pPr>
        <w:ind w:left="2126" w:hanging="284"/>
      </w:pPr>
      <w:rPr>
        <w:rFonts w:ascii="Symbol" w:eastAsia="Symbol" w:hAnsi="Symbol" w:cs="Symbol" w:hint="default"/>
        <w:w w:val="99"/>
        <w:sz w:val="20"/>
        <w:szCs w:val="20"/>
      </w:rPr>
    </w:lvl>
    <w:lvl w:ilvl="4">
      <w:numFmt w:val="bullet"/>
      <w:lvlText w:val="•"/>
      <w:lvlJc w:val="left"/>
      <w:pPr>
        <w:ind w:left="360" w:hanging="284"/>
      </w:pPr>
      <w:rPr>
        <w:rFonts w:hint="default"/>
      </w:rPr>
    </w:lvl>
    <w:lvl w:ilvl="5">
      <w:numFmt w:val="bullet"/>
      <w:lvlText w:val="•"/>
      <w:lvlJc w:val="left"/>
      <w:pPr>
        <w:ind w:left="440" w:hanging="284"/>
      </w:pPr>
      <w:rPr>
        <w:rFonts w:hint="default"/>
      </w:rPr>
    </w:lvl>
    <w:lvl w:ilvl="6">
      <w:numFmt w:val="bullet"/>
      <w:lvlText w:val="•"/>
      <w:lvlJc w:val="left"/>
      <w:pPr>
        <w:ind w:left="1000" w:hanging="284"/>
      </w:pPr>
      <w:rPr>
        <w:rFonts w:hint="default"/>
      </w:rPr>
    </w:lvl>
    <w:lvl w:ilvl="7">
      <w:numFmt w:val="bullet"/>
      <w:lvlText w:val="•"/>
      <w:lvlJc w:val="left"/>
      <w:pPr>
        <w:ind w:left="1420" w:hanging="284"/>
      </w:pPr>
      <w:rPr>
        <w:rFonts w:hint="default"/>
      </w:rPr>
    </w:lvl>
    <w:lvl w:ilvl="8">
      <w:numFmt w:val="bullet"/>
      <w:lvlText w:val="•"/>
      <w:lvlJc w:val="left"/>
      <w:pPr>
        <w:ind w:left="2120" w:hanging="284"/>
      </w:pPr>
      <w:rPr>
        <w:rFonts w:hint="default"/>
      </w:rPr>
    </w:lvl>
  </w:abstractNum>
  <w:abstractNum w:abstractNumId="33" w15:restartNumberingAfterBreak="0">
    <w:nsid w:val="6C652452"/>
    <w:multiLevelType w:val="multilevel"/>
    <w:tmpl w:val="42AC3E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65F91"/>
    <w:multiLevelType w:val="multilevel"/>
    <w:tmpl w:val="FBC0BF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433C66"/>
    <w:multiLevelType w:val="multilevel"/>
    <w:tmpl w:val="BB82F874"/>
    <w:lvl w:ilvl="0">
      <w:start w:val="1"/>
      <w:numFmt w:val="decimal"/>
      <w:lvlText w:val="%1"/>
      <w:lvlJc w:val="left"/>
      <w:pPr>
        <w:ind w:left="1872" w:hanging="432"/>
      </w:pPr>
      <w:rPr>
        <w:rFonts w:hint="default"/>
        <w:b/>
        <w:bCs/>
        <w:color w:val="007CC3"/>
        <w:spacing w:val="30"/>
        <w:w w:val="99"/>
        <w:sz w:val="20"/>
        <w:szCs w:val="20"/>
      </w:rPr>
    </w:lvl>
    <w:lvl w:ilvl="1">
      <w:start w:val="1"/>
      <w:numFmt w:val="decimal"/>
      <w:lvlText w:val="2.%2"/>
      <w:lvlJc w:val="left"/>
      <w:pPr>
        <w:ind w:left="992" w:hanging="567"/>
      </w:pPr>
      <w:rPr>
        <w:rFonts w:hint="default"/>
        <w:i w:val="0"/>
        <w:spacing w:val="30"/>
        <w:w w:val="99"/>
        <w:sz w:val="20"/>
        <w:szCs w:val="20"/>
      </w:rPr>
    </w:lvl>
    <w:lvl w:ilvl="2">
      <w:start w:val="1"/>
      <w:numFmt w:val="decimal"/>
      <w:lvlText w:val="%1.%2.%3"/>
      <w:lvlJc w:val="left"/>
      <w:pPr>
        <w:ind w:left="3721" w:hanging="721"/>
      </w:pPr>
      <w:rPr>
        <w:rFonts w:ascii="Arial" w:eastAsia="Arial" w:hAnsi="Arial" w:cs="Arial" w:hint="default"/>
        <w:i w:val="0"/>
        <w:spacing w:val="-1"/>
        <w:w w:val="99"/>
        <w:sz w:val="20"/>
        <w:szCs w:val="20"/>
      </w:rPr>
    </w:lvl>
    <w:lvl w:ilvl="3">
      <w:numFmt w:val="bullet"/>
      <w:lvlText w:val=""/>
      <w:lvlJc w:val="left"/>
      <w:pPr>
        <w:ind w:left="3566" w:hanging="284"/>
      </w:pPr>
      <w:rPr>
        <w:rFonts w:ascii="Symbol" w:eastAsia="Symbol" w:hAnsi="Symbol" w:cs="Symbol" w:hint="default"/>
        <w:w w:val="99"/>
        <w:sz w:val="20"/>
        <w:szCs w:val="20"/>
      </w:rPr>
    </w:lvl>
    <w:lvl w:ilvl="4">
      <w:numFmt w:val="bullet"/>
      <w:lvlText w:val="•"/>
      <w:lvlJc w:val="left"/>
      <w:pPr>
        <w:ind w:left="1800" w:hanging="284"/>
      </w:pPr>
      <w:rPr>
        <w:rFonts w:hint="default"/>
      </w:rPr>
    </w:lvl>
    <w:lvl w:ilvl="5">
      <w:numFmt w:val="bullet"/>
      <w:lvlText w:val="•"/>
      <w:lvlJc w:val="left"/>
      <w:pPr>
        <w:ind w:left="1880" w:hanging="284"/>
      </w:pPr>
      <w:rPr>
        <w:rFonts w:hint="default"/>
      </w:rPr>
    </w:lvl>
    <w:lvl w:ilvl="6">
      <w:numFmt w:val="bullet"/>
      <w:lvlText w:val="•"/>
      <w:lvlJc w:val="left"/>
      <w:pPr>
        <w:ind w:left="2440" w:hanging="284"/>
      </w:pPr>
      <w:rPr>
        <w:rFonts w:hint="default"/>
      </w:rPr>
    </w:lvl>
    <w:lvl w:ilvl="7">
      <w:numFmt w:val="bullet"/>
      <w:lvlText w:val="•"/>
      <w:lvlJc w:val="left"/>
      <w:pPr>
        <w:ind w:left="2860" w:hanging="284"/>
      </w:pPr>
      <w:rPr>
        <w:rFonts w:hint="default"/>
      </w:rPr>
    </w:lvl>
    <w:lvl w:ilvl="8">
      <w:numFmt w:val="bullet"/>
      <w:lvlText w:val="•"/>
      <w:lvlJc w:val="left"/>
      <w:pPr>
        <w:ind w:left="3560" w:hanging="284"/>
      </w:pPr>
      <w:rPr>
        <w:rFonts w:hint="default"/>
      </w:rPr>
    </w:lvl>
  </w:abstractNum>
  <w:abstractNum w:abstractNumId="36" w15:restartNumberingAfterBreak="0">
    <w:nsid w:val="728D5785"/>
    <w:multiLevelType w:val="multilevel"/>
    <w:tmpl w:val="890AA85A"/>
    <w:lvl w:ilvl="0">
      <w:start w:val="7"/>
      <w:numFmt w:val="decimal"/>
      <w:lvlText w:val="%1"/>
      <w:lvlJc w:val="left"/>
      <w:pPr>
        <w:ind w:left="2652" w:hanging="851"/>
      </w:pPr>
      <w:rPr>
        <w:rFonts w:hint="default"/>
      </w:rPr>
    </w:lvl>
    <w:lvl w:ilvl="1">
      <w:start w:val="4"/>
      <w:numFmt w:val="decimal"/>
      <w:lvlText w:val="%1.%2"/>
      <w:lvlJc w:val="left"/>
      <w:pPr>
        <w:ind w:left="2652" w:hanging="851"/>
      </w:pPr>
      <w:rPr>
        <w:rFonts w:hint="default"/>
      </w:rPr>
    </w:lvl>
    <w:lvl w:ilvl="2">
      <w:start w:val="1"/>
      <w:numFmt w:val="decimal"/>
      <w:lvlText w:val="%1.%2.%3"/>
      <w:lvlJc w:val="left"/>
      <w:pPr>
        <w:ind w:left="2652" w:hanging="851"/>
      </w:pPr>
      <w:rPr>
        <w:rFonts w:hint="default"/>
      </w:rPr>
    </w:lvl>
    <w:lvl w:ilvl="3">
      <w:start w:val="1"/>
      <w:numFmt w:val="decimal"/>
      <w:lvlText w:val="%1.%2.%3.%4"/>
      <w:lvlJc w:val="left"/>
      <w:pPr>
        <w:ind w:left="2652" w:hanging="851"/>
      </w:pPr>
      <w:rPr>
        <w:rFonts w:ascii="Arial" w:eastAsia="Arial" w:hAnsi="Arial" w:cs="Arial" w:hint="default"/>
        <w:spacing w:val="-1"/>
        <w:w w:val="99"/>
        <w:sz w:val="20"/>
        <w:szCs w:val="20"/>
      </w:rPr>
    </w:lvl>
    <w:lvl w:ilvl="4">
      <w:numFmt w:val="bullet"/>
      <w:lvlText w:val="•"/>
      <w:lvlJc w:val="left"/>
      <w:pPr>
        <w:ind w:left="5294" w:hanging="851"/>
      </w:pPr>
      <w:rPr>
        <w:rFonts w:hint="default"/>
      </w:rPr>
    </w:lvl>
    <w:lvl w:ilvl="5">
      <w:numFmt w:val="bullet"/>
      <w:lvlText w:val="•"/>
      <w:lvlJc w:val="left"/>
      <w:pPr>
        <w:ind w:left="5953" w:hanging="851"/>
      </w:pPr>
      <w:rPr>
        <w:rFonts w:hint="default"/>
      </w:rPr>
    </w:lvl>
    <w:lvl w:ilvl="6">
      <w:numFmt w:val="bullet"/>
      <w:lvlText w:val="•"/>
      <w:lvlJc w:val="left"/>
      <w:pPr>
        <w:ind w:left="6611" w:hanging="851"/>
      </w:pPr>
      <w:rPr>
        <w:rFonts w:hint="default"/>
      </w:rPr>
    </w:lvl>
    <w:lvl w:ilvl="7">
      <w:numFmt w:val="bullet"/>
      <w:lvlText w:val="•"/>
      <w:lvlJc w:val="left"/>
      <w:pPr>
        <w:ind w:left="7270" w:hanging="851"/>
      </w:pPr>
      <w:rPr>
        <w:rFonts w:hint="default"/>
      </w:rPr>
    </w:lvl>
    <w:lvl w:ilvl="8">
      <w:numFmt w:val="bullet"/>
      <w:lvlText w:val="•"/>
      <w:lvlJc w:val="left"/>
      <w:pPr>
        <w:ind w:left="7929" w:hanging="851"/>
      </w:pPr>
      <w:rPr>
        <w:rFonts w:hint="default"/>
      </w:rPr>
    </w:lvl>
  </w:abstractNum>
  <w:abstractNum w:abstractNumId="37" w15:restartNumberingAfterBreak="0">
    <w:nsid w:val="72DF247D"/>
    <w:multiLevelType w:val="multilevel"/>
    <w:tmpl w:val="03A8C5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E154B0"/>
    <w:multiLevelType w:val="multilevel"/>
    <w:tmpl w:val="C4183F12"/>
    <w:numStyleLink w:val="AHPRANumberedlist"/>
  </w:abstractNum>
  <w:abstractNum w:abstractNumId="39"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31660"/>
    <w:multiLevelType w:val="multilevel"/>
    <w:tmpl w:val="C4183F12"/>
    <w:numStyleLink w:val="AHPRANumberedlist"/>
  </w:abstractNum>
  <w:num w:numId="1" w16cid:durableId="1549957113">
    <w:abstractNumId w:val="31"/>
  </w:num>
  <w:num w:numId="2" w16cid:durableId="2055423751">
    <w:abstractNumId w:val="26"/>
  </w:num>
  <w:num w:numId="3" w16cid:durableId="1401057045">
    <w:abstractNumId w:val="4"/>
  </w:num>
  <w:num w:numId="4" w16cid:durableId="2133018601">
    <w:abstractNumId w:val="7"/>
  </w:num>
  <w:num w:numId="5" w16cid:durableId="2089184308">
    <w:abstractNumId w:val="11"/>
  </w:num>
  <w:num w:numId="6" w16cid:durableId="1262226591">
    <w:abstractNumId w:val="15"/>
  </w:num>
  <w:num w:numId="7" w16cid:durableId="770516658">
    <w:abstractNumId w:val="3"/>
  </w:num>
  <w:num w:numId="8" w16cid:durableId="1997605562">
    <w:abstractNumId w:val="19"/>
  </w:num>
  <w:num w:numId="9" w16cid:durableId="314376279">
    <w:abstractNumId w:val="39"/>
  </w:num>
  <w:num w:numId="10" w16cid:durableId="1935438768">
    <w:abstractNumId w:val="27"/>
  </w:num>
  <w:num w:numId="11" w16cid:durableId="1169640250">
    <w:abstractNumId w:val="5"/>
  </w:num>
  <w:num w:numId="12" w16cid:durableId="449057345">
    <w:abstractNumId w:val="38"/>
  </w:num>
  <w:num w:numId="13" w16cid:durableId="629821549">
    <w:abstractNumId w:val="40"/>
  </w:num>
  <w:num w:numId="14" w16cid:durableId="1282608311">
    <w:abstractNumId w:val="36"/>
  </w:num>
  <w:num w:numId="15" w16cid:durableId="1813061498">
    <w:abstractNumId w:val="18"/>
  </w:num>
  <w:num w:numId="16" w16cid:durableId="950357742">
    <w:abstractNumId w:val="30"/>
  </w:num>
  <w:num w:numId="17" w16cid:durableId="1024674420">
    <w:abstractNumId w:val="29"/>
  </w:num>
  <w:num w:numId="18" w16cid:durableId="1399328347">
    <w:abstractNumId w:val="22"/>
  </w:num>
  <w:num w:numId="19" w16cid:durableId="1659530462">
    <w:abstractNumId w:val="35"/>
  </w:num>
  <w:num w:numId="20" w16cid:durableId="575557843">
    <w:abstractNumId w:val="23"/>
  </w:num>
  <w:num w:numId="21" w16cid:durableId="853030079">
    <w:abstractNumId w:val="1"/>
  </w:num>
  <w:num w:numId="22" w16cid:durableId="579363925">
    <w:abstractNumId w:val="32"/>
  </w:num>
  <w:num w:numId="23" w16cid:durableId="837647682">
    <w:abstractNumId w:val="0"/>
  </w:num>
  <w:num w:numId="24" w16cid:durableId="1606889681">
    <w:abstractNumId w:val="8"/>
  </w:num>
  <w:num w:numId="25" w16cid:durableId="1249458770">
    <w:abstractNumId w:val="9"/>
  </w:num>
  <w:num w:numId="26" w16cid:durableId="1323779195">
    <w:abstractNumId w:val="16"/>
  </w:num>
  <w:num w:numId="27" w16cid:durableId="786511412">
    <w:abstractNumId w:val="13"/>
  </w:num>
  <w:num w:numId="28" w16cid:durableId="1082720906">
    <w:abstractNumId w:val="17"/>
  </w:num>
  <w:num w:numId="29" w16cid:durableId="2005739920">
    <w:abstractNumId w:val="6"/>
  </w:num>
  <w:num w:numId="30" w16cid:durableId="2139571197">
    <w:abstractNumId w:val="28"/>
  </w:num>
  <w:num w:numId="31" w16cid:durableId="82344237">
    <w:abstractNumId w:val="33"/>
  </w:num>
  <w:num w:numId="32" w16cid:durableId="2055812614">
    <w:abstractNumId w:val="14"/>
  </w:num>
  <w:num w:numId="33" w16cid:durableId="1166242266">
    <w:abstractNumId w:val="25"/>
  </w:num>
  <w:num w:numId="34" w16cid:durableId="1675063030">
    <w:abstractNumId w:val="10"/>
  </w:num>
  <w:num w:numId="35" w16cid:durableId="1551115862">
    <w:abstractNumId w:val="12"/>
  </w:num>
  <w:num w:numId="36" w16cid:durableId="1269433415">
    <w:abstractNumId w:val="37"/>
  </w:num>
  <w:num w:numId="37" w16cid:durableId="1347634482">
    <w:abstractNumId w:val="34"/>
  </w:num>
  <w:num w:numId="38" w16cid:durableId="1433208883">
    <w:abstractNumId w:val="24"/>
  </w:num>
  <w:num w:numId="39" w16cid:durableId="877354191">
    <w:abstractNumId w:val="20"/>
  </w:num>
  <w:num w:numId="40" w16cid:durableId="1020551373">
    <w:abstractNumId w:val="2"/>
  </w:num>
  <w:num w:numId="41" w16cid:durableId="51747538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9E"/>
    <w:rsid w:val="00000033"/>
    <w:rsid w:val="00006922"/>
    <w:rsid w:val="00020364"/>
    <w:rsid w:val="00023700"/>
    <w:rsid w:val="0002695D"/>
    <w:rsid w:val="000334D7"/>
    <w:rsid w:val="000369DB"/>
    <w:rsid w:val="00057D3B"/>
    <w:rsid w:val="00071439"/>
    <w:rsid w:val="00076B78"/>
    <w:rsid w:val="000876BE"/>
    <w:rsid w:val="000945FB"/>
    <w:rsid w:val="000A6BF7"/>
    <w:rsid w:val="000E7E28"/>
    <w:rsid w:val="000F1B81"/>
    <w:rsid w:val="000F307C"/>
    <w:rsid w:val="000F5D90"/>
    <w:rsid w:val="000F62D9"/>
    <w:rsid w:val="000F7EB6"/>
    <w:rsid w:val="0010139F"/>
    <w:rsid w:val="00126FD4"/>
    <w:rsid w:val="00144DEF"/>
    <w:rsid w:val="001476DA"/>
    <w:rsid w:val="001506FE"/>
    <w:rsid w:val="001550B8"/>
    <w:rsid w:val="00156C46"/>
    <w:rsid w:val="00156D07"/>
    <w:rsid w:val="001576A2"/>
    <w:rsid w:val="00157B96"/>
    <w:rsid w:val="00196F14"/>
    <w:rsid w:val="001C425C"/>
    <w:rsid w:val="001D0BCA"/>
    <w:rsid w:val="001D5F8C"/>
    <w:rsid w:val="001E0355"/>
    <w:rsid w:val="001E1E31"/>
    <w:rsid w:val="001E2849"/>
    <w:rsid w:val="001E2EA0"/>
    <w:rsid w:val="001E4A94"/>
    <w:rsid w:val="001E5621"/>
    <w:rsid w:val="0020173C"/>
    <w:rsid w:val="00204DAF"/>
    <w:rsid w:val="002074E6"/>
    <w:rsid w:val="002126C0"/>
    <w:rsid w:val="00216CD2"/>
    <w:rsid w:val="00220A3B"/>
    <w:rsid w:val="00224708"/>
    <w:rsid w:val="002279A3"/>
    <w:rsid w:val="00236F9B"/>
    <w:rsid w:val="002672CA"/>
    <w:rsid w:val="0028013F"/>
    <w:rsid w:val="00286298"/>
    <w:rsid w:val="00295B44"/>
    <w:rsid w:val="002B2D48"/>
    <w:rsid w:val="002C08FB"/>
    <w:rsid w:val="002C34EA"/>
    <w:rsid w:val="002D5299"/>
    <w:rsid w:val="00303BE1"/>
    <w:rsid w:val="00305AFC"/>
    <w:rsid w:val="003354E4"/>
    <w:rsid w:val="0035171B"/>
    <w:rsid w:val="00352CAC"/>
    <w:rsid w:val="00363A9B"/>
    <w:rsid w:val="003678B6"/>
    <w:rsid w:val="003765C7"/>
    <w:rsid w:val="00393516"/>
    <w:rsid w:val="003A60B7"/>
    <w:rsid w:val="003B2246"/>
    <w:rsid w:val="003B3651"/>
    <w:rsid w:val="003C7C9E"/>
    <w:rsid w:val="003D6DBD"/>
    <w:rsid w:val="003E00B5"/>
    <w:rsid w:val="003E1E60"/>
    <w:rsid w:val="003E3268"/>
    <w:rsid w:val="003F1D66"/>
    <w:rsid w:val="003F2332"/>
    <w:rsid w:val="003F2F06"/>
    <w:rsid w:val="00405C0A"/>
    <w:rsid w:val="00414F2C"/>
    <w:rsid w:val="0041743E"/>
    <w:rsid w:val="00425C11"/>
    <w:rsid w:val="00436D5E"/>
    <w:rsid w:val="004370DE"/>
    <w:rsid w:val="00441349"/>
    <w:rsid w:val="00445B8F"/>
    <w:rsid w:val="00450B34"/>
    <w:rsid w:val="004606A7"/>
    <w:rsid w:val="004A5E5D"/>
    <w:rsid w:val="004B438E"/>
    <w:rsid w:val="004B6A11"/>
    <w:rsid w:val="004B747B"/>
    <w:rsid w:val="004D0987"/>
    <w:rsid w:val="004D65ED"/>
    <w:rsid w:val="004D7537"/>
    <w:rsid w:val="004F5676"/>
    <w:rsid w:val="004F5C05"/>
    <w:rsid w:val="00501F0A"/>
    <w:rsid w:val="00512DCE"/>
    <w:rsid w:val="00513FCE"/>
    <w:rsid w:val="00515A9B"/>
    <w:rsid w:val="00516EF2"/>
    <w:rsid w:val="0053749F"/>
    <w:rsid w:val="00546B56"/>
    <w:rsid w:val="00553A4C"/>
    <w:rsid w:val="00554335"/>
    <w:rsid w:val="00555C79"/>
    <w:rsid w:val="005565CE"/>
    <w:rsid w:val="00560122"/>
    <w:rsid w:val="005708AE"/>
    <w:rsid w:val="00586D5F"/>
    <w:rsid w:val="00587B21"/>
    <w:rsid w:val="005A0FA9"/>
    <w:rsid w:val="005B4848"/>
    <w:rsid w:val="005C5932"/>
    <w:rsid w:val="005C6817"/>
    <w:rsid w:val="005D58BA"/>
    <w:rsid w:val="005F1BC3"/>
    <w:rsid w:val="005F6230"/>
    <w:rsid w:val="00616043"/>
    <w:rsid w:val="00621F2A"/>
    <w:rsid w:val="00626486"/>
    <w:rsid w:val="00640B2C"/>
    <w:rsid w:val="00667CAD"/>
    <w:rsid w:val="00670F48"/>
    <w:rsid w:val="00672A98"/>
    <w:rsid w:val="00681D5E"/>
    <w:rsid w:val="006B2738"/>
    <w:rsid w:val="006B42FE"/>
    <w:rsid w:val="006C0257"/>
    <w:rsid w:val="006C0E29"/>
    <w:rsid w:val="006D30FE"/>
    <w:rsid w:val="006D3757"/>
    <w:rsid w:val="006D45FD"/>
    <w:rsid w:val="006D64C2"/>
    <w:rsid w:val="006D6D35"/>
    <w:rsid w:val="006F585B"/>
    <w:rsid w:val="006F7348"/>
    <w:rsid w:val="006F796D"/>
    <w:rsid w:val="0070155F"/>
    <w:rsid w:val="00714108"/>
    <w:rsid w:val="00732797"/>
    <w:rsid w:val="00734344"/>
    <w:rsid w:val="007372A4"/>
    <w:rsid w:val="00741B04"/>
    <w:rsid w:val="00747A0F"/>
    <w:rsid w:val="00752B6D"/>
    <w:rsid w:val="0076115C"/>
    <w:rsid w:val="007664F3"/>
    <w:rsid w:val="00766D32"/>
    <w:rsid w:val="0079197C"/>
    <w:rsid w:val="007A35B9"/>
    <w:rsid w:val="007A49D1"/>
    <w:rsid w:val="007B0998"/>
    <w:rsid w:val="007B77D6"/>
    <w:rsid w:val="007C0B6E"/>
    <w:rsid w:val="007D21EE"/>
    <w:rsid w:val="007D4836"/>
    <w:rsid w:val="007E2C84"/>
    <w:rsid w:val="007E3545"/>
    <w:rsid w:val="007E5245"/>
    <w:rsid w:val="007F0095"/>
    <w:rsid w:val="008023A3"/>
    <w:rsid w:val="00811A5C"/>
    <w:rsid w:val="00812DF8"/>
    <w:rsid w:val="0081739D"/>
    <w:rsid w:val="00826DEC"/>
    <w:rsid w:val="0082745C"/>
    <w:rsid w:val="008326B4"/>
    <w:rsid w:val="008338F7"/>
    <w:rsid w:val="00836397"/>
    <w:rsid w:val="00837EFF"/>
    <w:rsid w:val="00845054"/>
    <w:rsid w:val="00852D1C"/>
    <w:rsid w:val="00856147"/>
    <w:rsid w:val="00860F40"/>
    <w:rsid w:val="008615C9"/>
    <w:rsid w:val="00864020"/>
    <w:rsid w:val="00885B7F"/>
    <w:rsid w:val="00895880"/>
    <w:rsid w:val="008979D5"/>
    <w:rsid w:val="008A4C3B"/>
    <w:rsid w:val="008B2AD7"/>
    <w:rsid w:val="008B3696"/>
    <w:rsid w:val="008D526A"/>
    <w:rsid w:val="008D59F7"/>
    <w:rsid w:val="008D5C32"/>
    <w:rsid w:val="008D6B7E"/>
    <w:rsid w:val="008D7845"/>
    <w:rsid w:val="009031EA"/>
    <w:rsid w:val="00923B23"/>
    <w:rsid w:val="00932990"/>
    <w:rsid w:val="009367A1"/>
    <w:rsid w:val="0093747C"/>
    <w:rsid w:val="00937ED0"/>
    <w:rsid w:val="009517C5"/>
    <w:rsid w:val="00952797"/>
    <w:rsid w:val="00952B52"/>
    <w:rsid w:val="009764F0"/>
    <w:rsid w:val="009777D3"/>
    <w:rsid w:val="009859E6"/>
    <w:rsid w:val="0099652A"/>
    <w:rsid w:val="009A0A5D"/>
    <w:rsid w:val="009C6933"/>
    <w:rsid w:val="009D6F7E"/>
    <w:rsid w:val="00A04C7A"/>
    <w:rsid w:val="00A058E5"/>
    <w:rsid w:val="00A1019F"/>
    <w:rsid w:val="00A10C1A"/>
    <w:rsid w:val="00A2072E"/>
    <w:rsid w:val="00A237BB"/>
    <w:rsid w:val="00A458ED"/>
    <w:rsid w:val="00A509AB"/>
    <w:rsid w:val="00A559D6"/>
    <w:rsid w:val="00A64280"/>
    <w:rsid w:val="00A75557"/>
    <w:rsid w:val="00A77D4C"/>
    <w:rsid w:val="00A814CF"/>
    <w:rsid w:val="00A82078"/>
    <w:rsid w:val="00A838C8"/>
    <w:rsid w:val="00A91C42"/>
    <w:rsid w:val="00A9516B"/>
    <w:rsid w:val="00A9780A"/>
    <w:rsid w:val="00AA00AF"/>
    <w:rsid w:val="00AA2FC9"/>
    <w:rsid w:val="00AB283D"/>
    <w:rsid w:val="00AD312E"/>
    <w:rsid w:val="00AD43EB"/>
    <w:rsid w:val="00AD5B94"/>
    <w:rsid w:val="00AE3EAF"/>
    <w:rsid w:val="00AE71BD"/>
    <w:rsid w:val="00AE7DF4"/>
    <w:rsid w:val="00AF27E8"/>
    <w:rsid w:val="00B024B0"/>
    <w:rsid w:val="00B13DCD"/>
    <w:rsid w:val="00B22743"/>
    <w:rsid w:val="00B26F82"/>
    <w:rsid w:val="00B27277"/>
    <w:rsid w:val="00B34EDA"/>
    <w:rsid w:val="00B51748"/>
    <w:rsid w:val="00B57198"/>
    <w:rsid w:val="00B67D65"/>
    <w:rsid w:val="00B82E74"/>
    <w:rsid w:val="00B85023"/>
    <w:rsid w:val="00B96457"/>
    <w:rsid w:val="00BA1A42"/>
    <w:rsid w:val="00BA2456"/>
    <w:rsid w:val="00BA469B"/>
    <w:rsid w:val="00BB4A5B"/>
    <w:rsid w:val="00BF2534"/>
    <w:rsid w:val="00BF79DC"/>
    <w:rsid w:val="00C07396"/>
    <w:rsid w:val="00C33D82"/>
    <w:rsid w:val="00C35DE1"/>
    <w:rsid w:val="00C36124"/>
    <w:rsid w:val="00C3795C"/>
    <w:rsid w:val="00C45FBE"/>
    <w:rsid w:val="00C524AA"/>
    <w:rsid w:val="00C54689"/>
    <w:rsid w:val="00C65320"/>
    <w:rsid w:val="00C71B34"/>
    <w:rsid w:val="00C81B3A"/>
    <w:rsid w:val="00CA08B6"/>
    <w:rsid w:val="00CA32C2"/>
    <w:rsid w:val="00CB6C08"/>
    <w:rsid w:val="00CC0C94"/>
    <w:rsid w:val="00CD0DCA"/>
    <w:rsid w:val="00D12F61"/>
    <w:rsid w:val="00D15013"/>
    <w:rsid w:val="00D201C6"/>
    <w:rsid w:val="00D24ACF"/>
    <w:rsid w:val="00D340AC"/>
    <w:rsid w:val="00D4483F"/>
    <w:rsid w:val="00D46304"/>
    <w:rsid w:val="00D47959"/>
    <w:rsid w:val="00D638E0"/>
    <w:rsid w:val="00D716BA"/>
    <w:rsid w:val="00D8404D"/>
    <w:rsid w:val="00D87C12"/>
    <w:rsid w:val="00DB6514"/>
    <w:rsid w:val="00DC1BE4"/>
    <w:rsid w:val="00DC2729"/>
    <w:rsid w:val="00DC2952"/>
    <w:rsid w:val="00DE0414"/>
    <w:rsid w:val="00DF1AB7"/>
    <w:rsid w:val="00E07C02"/>
    <w:rsid w:val="00E12B06"/>
    <w:rsid w:val="00E15BF6"/>
    <w:rsid w:val="00E276A0"/>
    <w:rsid w:val="00E46B8E"/>
    <w:rsid w:val="00E50088"/>
    <w:rsid w:val="00E54005"/>
    <w:rsid w:val="00E60C02"/>
    <w:rsid w:val="00E67198"/>
    <w:rsid w:val="00E7069A"/>
    <w:rsid w:val="00E71CB9"/>
    <w:rsid w:val="00E73698"/>
    <w:rsid w:val="00E74DA9"/>
    <w:rsid w:val="00E77E23"/>
    <w:rsid w:val="00E8251C"/>
    <w:rsid w:val="00E844A0"/>
    <w:rsid w:val="00EA2342"/>
    <w:rsid w:val="00EA5A50"/>
    <w:rsid w:val="00EA7530"/>
    <w:rsid w:val="00EB0D1C"/>
    <w:rsid w:val="00EC1375"/>
    <w:rsid w:val="00EC273B"/>
    <w:rsid w:val="00EE26D3"/>
    <w:rsid w:val="00F03485"/>
    <w:rsid w:val="00F13011"/>
    <w:rsid w:val="00F13ED2"/>
    <w:rsid w:val="00F27ACB"/>
    <w:rsid w:val="00F32EA4"/>
    <w:rsid w:val="00F3616F"/>
    <w:rsid w:val="00F46388"/>
    <w:rsid w:val="00F5493F"/>
    <w:rsid w:val="00F63903"/>
    <w:rsid w:val="00F6618F"/>
    <w:rsid w:val="00F70DD5"/>
    <w:rsid w:val="00F73165"/>
    <w:rsid w:val="00F90BCE"/>
    <w:rsid w:val="00FC2881"/>
    <w:rsid w:val="00FD7DC1"/>
    <w:rsid w:val="00FE2BD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4A4F2E"/>
  <w15:docId w15:val="{9E81DC46-9287-422B-97A3-6D8DA6A3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iPriority="99"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iPriority="99"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ind w:firstLine="0"/>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ind w:left="369" w:hanging="369"/>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99"/>
    <w:semiHidden/>
    <w:unhideWhenUsed/>
    <w:rsid w:val="00E73698"/>
    <w:rPr>
      <w:sz w:val="20"/>
      <w:szCs w:val="20"/>
    </w:rPr>
  </w:style>
  <w:style w:type="character" w:customStyle="1" w:styleId="FootnoteTextChar">
    <w:name w:val="Footnote Text Char"/>
    <w:basedOn w:val="DefaultParagraphFont"/>
    <w:link w:val="FootnoteText"/>
    <w:uiPriority w:val="99"/>
    <w:semiHidden/>
    <w:rsid w:val="001E4A94"/>
  </w:style>
  <w:style w:type="character" w:styleId="FootnoteReference">
    <w:name w:val="footnote reference"/>
    <w:basedOn w:val="DefaultParagraphFont"/>
    <w:uiPriority w:val="99"/>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0"/>
      </w:numPr>
      <w:ind w:left="369" w:hanging="369"/>
    </w:pPr>
  </w:style>
  <w:style w:type="paragraph" w:customStyle="1" w:styleId="AHPRANumberedlistlevel3">
    <w:name w:val="AHPRA Numbered list level 3"/>
    <w:basedOn w:val="AHPRANumberedlistlevel1"/>
    <w:rsid w:val="0079197C"/>
    <w:pPr>
      <w:ind w:firstLine="368"/>
    </w:pPr>
  </w:style>
  <w:style w:type="paragraph" w:customStyle="1" w:styleId="AHPRANumberedsubheadinglevel2">
    <w:name w:val="AHPRA Numbered subheading level 2"/>
    <w:basedOn w:val="AHPRANumberedsubheadinglevel1"/>
    <w:next w:val="AHPRAbody"/>
    <w:rsid w:val="002C08FB"/>
    <w:pPr>
      <w:spacing w:before="0"/>
    </w:pPr>
    <w:rPr>
      <w:color w:val="auto"/>
    </w:rPr>
  </w:style>
  <w:style w:type="paragraph" w:customStyle="1" w:styleId="AHPRANumberedsubheadinglevel3">
    <w:name w:val="AHPRA Numbered subheading level 3"/>
    <w:basedOn w:val="AHPRANumberedsubheadinglevel2"/>
    <w:next w:val="AHPRAbody"/>
    <w:rsid w:val="002C08FB"/>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paragraph" w:styleId="BodyText">
    <w:name w:val="Body Text"/>
    <w:basedOn w:val="Normal"/>
    <w:link w:val="BodyTextChar"/>
    <w:uiPriority w:val="1"/>
    <w:qFormat/>
    <w:rsid w:val="00157B96"/>
    <w:pPr>
      <w:widowControl w:val="0"/>
      <w:autoSpaceDE w:val="0"/>
      <w:autoSpaceDN w:val="0"/>
      <w:spacing w:after="0"/>
    </w:pPr>
    <w:rPr>
      <w:rFonts w:eastAsia="Arial" w:cs="Arial"/>
      <w:sz w:val="20"/>
      <w:szCs w:val="20"/>
      <w:lang w:val="en-US"/>
    </w:rPr>
  </w:style>
  <w:style w:type="character" w:customStyle="1" w:styleId="BodyTextChar">
    <w:name w:val="Body Text Char"/>
    <w:basedOn w:val="DefaultParagraphFont"/>
    <w:link w:val="BodyText"/>
    <w:uiPriority w:val="1"/>
    <w:rsid w:val="00157B96"/>
    <w:rPr>
      <w:rFonts w:eastAsia="Arial" w:cs="Arial"/>
    </w:rPr>
  </w:style>
  <w:style w:type="table" w:customStyle="1" w:styleId="AHPRATable1">
    <w:name w:val="AHPRA Table 1"/>
    <w:basedOn w:val="TableGrid"/>
    <w:uiPriority w:val="99"/>
    <w:qFormat/>
    <w:rsid w:val="00157B96"/>
    <w:pPr>
      <w:ind w:left="113" w:right="113"/>
    </w:pPr>
    <w:rPr>
      <w:lang w:val="en-AU" w:eastAsia="en-AU"/>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customStyle="1" w:styleId="StyleAHPRAtableheadingBackground1">
    <w:name w:val="Style AHPRA table heading + Background 1"/>
    <w:basedOn w:val="AHPRAtableheading"/>
    <w:rsid w:val="00157B96"/>
    <w:rPr>
      <w:bCs/>
      <w:color w:val="FFFFFF" w:themeColor="background1"/>
    </w:rPr>
  </w:style>
  <w:style w:type="paragraph" w:styleId="ListParagraph">
    <w:name w:val="List Paragraph"/>
    <w:basedOn w:val="Normal"/>
    <w:uiPriority w:val="1"/>
    <w:qFormat/>
    <w:rsid w:val="00157B96"/>
    <w:pPr>
      <w:widowControl w:val="0"/>
      <w:autoSpaceDE w:val="0"/>
      <w:autoSpaceDN w:val="0"/>
      <w:spacing w:after="0"/>
      <w:ind w:left="1094" w:hanging="567"/>
    </w:pPr>
    <w:rPr>
      <w:rFonts w:eastAsia="Arial" w:cs="Arial"/>
      <w:sz w:val="22"/>
      <w:szCs w:val="22"/>
      <w:lang w:val="en-US"/>
    </w:rPr>
  </w:style>
  <w:style w:type="character" w:styleId="CommentReference">
    <w:name w:val="annotation reference"/>
    <w:basedOn w:val="DefaultParagraphFont"/>
    <w:uiPriority w:val="1"/>
    <w:semiHidden/>
    <w:unhideWhenUsed/>
    <w:rsid w:val="00555C79"/>
    <w:rPr>
      <w:sz w:val="16"/>
      <w:szCs w:val="16"/>
    </w:rPr>
  </w:style>
  <w:style w:type="paragraph" w:styleId="CommentText">
    <w:name w:val="annotation text"/>
    <w:basedOn w:val="Normal"/>
    <w:link w:val="CommentTextChar"/>
    <w:uiPriority w:val="1"/>
    <w:unhideWhenUsed/>
    <w:rsid w:val="00555C79"/>
    <w:rPr>
      <w:sz w:val="20"/>
      <w:szCs w:val="20"/>
    </w:rPr>
  </w:style>
  <w:style w:type="character" w:customStyle="1" w:styleId="CommentTextChar">
    <w:name w:val="Comment Text Char"/>
    <w:basedOn w:val="DefaultParagraphFont"/>
    <w:link w:val="CommentText"/>
    <w:uiPriority w:val="1"/>
    <w:rsid w:val="00555C79"/>
    <w:rPr>
      <w:lang w:val="en-AU"/>
    </w:rPr>
  </w:style>
  <w:style w:type="paragraph" w:styleId="CommentSubject">
    <w:name w:val="annotation subject"/>
    <w:basedOn w:val="CommentText"/>
    <w:next w:val="CommentText"/>
    <w:link w:val="CommentSubjectChar"/>
    <w:uiPriority w:val="1"/>
    <w:semiHidden/>
    <w:unhideWhenUsed/>
    <w:rsid w:val="00555C79"/>
    <w:rPr>
      <w:b/>
      <w:bCs/>
    </w:rPr>
  </w:style>
  <w:style w:type="character" w:customStyle="1" w:styleId="CommentSubjectChar">
    <w:name w:val="Comment Subject Char"/>
    <w:basedOn w:val="CommentTextChar"/>
    <w:link w:val="CommentSubject"/>
    <w:uiPriority w:val="1"/>
    <w:semiHidden/>
    <w:rsid w:val="00555C79"/>
    <w:rPr>
      <w:b/>
      <w:bCs/>
      <w:lang w:val="en-AU"/>
    </w:rPr>
  </w:style>
  <w:style w:type="paragraph" w:styleId="Revision">
    <w:name w:val="Revision"/>
    <w:hidden/>
    <w:semiHidden/>
    <w:rsid w:val="0081739D"/>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uirre\Downloads\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05e9c-5648-451c-9d14-5dad7fc30c0b" xsi:nil="true"/>
    <Comment xmlns="ee4b4cea-f327-4899-8632-ece75f3167f1" xsi:nil="true"/>
    <lcf76f155ced4ddcb4097134ff3c332f xmlns="ee4b4cea-f327-4899-8632-ece75f3167f1">
      <Terms xmlns="http://schemas.microsoft.com/office/infopath/2007/PartnerControls"/>
    </lcf76f155ced4ddcb4097134ff3c332f>
    <Comments xmlns="ee4b4cea-f327-4899-8632-ece75f3167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5387383EFF89448BF08FBB012A5437" ma:contentTypeVersion="20" ma:contentTypeDescription="Create a new document." ma:contentTypeScope="" ma:versionID="af9ca87ee2c4082afcacae8e64973921">
  <xsd:schema xmlns:xsd="http://www.w3.org/2001/XMLSchema" xmlns:xs="http://www.w3.org/2001/XMLSchema" xmlns:p="http://schemas.microsoft.com/office/2006/metadata/properties" xmlns:ns2="ee4b4cea-f327-4899-8632-ece75f3167f1" xmlns:ns3="b6705e9c-5648-451c-9d14-5dad7fc30c0b" targetNamespace="http://schemas.microsoft.com/office/2006/metadata/properties" ma:root="true" ma:fieldsID="e8016bf4228a36f8b5222891c7436d49" ns2:_="" ns3:_="">
    <xsd:import namespace="ee4b4cea-f327-4899-8632-ece75f3167f1"/>
    <xsd:import namespace="b6705e9c-5648-451c-9d14-5dad7fc30c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Comments" minOccurs="0"/>
                <xsd:element ref="ns2:Comment"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b4cea-f327-4899-8632-ece75f316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e44d89-006d-4b06-b371-1284865c0da1"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Note">
          <xsd:maxLength value="255"/>
        </xsd:restriction>
      </xsd:simpleType>
    </xsd:element>
    <xsd:element name="Comment" ma:index="24" nillable="true" ma:displayName="Status" ma:format="Dropdown" ma:internalName="Comment">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05e9c-5648-451c-9d14-5dad7fc30c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bfc05e-94e8-449e-ae6e-4e4f002fea74}" ma:internalName="TaxCatchAll" ma:showField="CatchAllData" ma:web="b6705e9c-5648-451c-9d14-5dad7fc30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196B9-E69E-409C-B3F2-00F82C554E59}">
  <ds:schemaRefs>
    <ds:schemaRef ds:uri="http://schemas.microsoft.com/sharepoint/v3/contenttype/forms"/>
  </ds:schemaRefs>
</ds:datastoreItem>
</file>

<file path=customXml/itemProps2.xml><?xml version="1.0" encoding="utf-8"?>
<ds:datastoreItem xmlns:ds="http://schemas.openxmlformats.org/officeDocument/2006/customXml" ds:itemID="{E5421494-78DA-4AD0-9E98-C0586F5BD368}">
  <ds:schemaRefs>
    <ds:schemaRef ds:uri="http://purl.org/dc/terms/"/>
    <ds:schemaRef ds:uri="http://schemas.openxmlformats.org/package/2006/metadata/core-properties"/>
    <ds:schemaRef ds:uri="b6705e9c-5648-451c-9d14-5dad7fc30c0b"/>
    <ds:schemaRef ds:uri="http://schemas.microsoft.com/office/2006/documentManagement/types"/>
    <ds:schemaRef ds:uri="http://schemas.microsoft.com/office/infopath/2007/PartnerControls"/>
    <ds:schemaRef ds:uri="http://purl.org/dc/elements/1.1/"/>
    <ds:schemaRef ds:uri="http://schemas.microsoft.com/office/2006/metadata/properties"/>
    <ds:schemaRef ds:uri="ee4b4cea-f327-4899-8632-ece75f3167f1"/>
    <ds:schemaRef ds:uri="http://www.w3.org/XML/1998/namespace"/>
    <ds:schemaRef ds:uri="http://purl.org/dc/dcmitype/"/>
  </ds:schemaRefs>
</ds:datastoreItem>
</file>

<file path=customXml/itemProps3.xml><?xml version="1.0" encoding="utf-8"?>
<ds:datastoreItem xmlns:ds="http://schemas.openxmlformats.org/officeDocument/2006/customXml" ds:itemID="{8B66E592-AC30-43C1-A806-B29592746814}">
  <ds:schemaRefs>
    <ds:schemaRef ds:uri="http://schemas.openxmlformats.org/officeDocument/2006/bibliography"/>
  </ds:schemaRefs>
</ds:datastoreItem>
</file>

<file path=customXml/itemProps4.xml><?xml version="1.0" encoding="utf-8"?>
<ds:datastoreItem xmlns:ds="http://schemas.openxmlformats.org/officeDocument/2006/customXml" ds:itemID="{FF4D23E0-23D6-4145-B56D-19CE720B0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b4cea-f327-4899-8632-ece75f3167f1"/>
    <ds:schemaRef ds:uri="b6705e9c-5648-451c-9d14-5dad7fc30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1</TotalTime>
  <Pages>6</Pages>
  <Words>2006</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Scheduled Medicines Expert Committee - Terms of Reference</vt:lpstr>
    </vt:vector>
  </TitlesOfParts>
  <Company/>
  <LinksUpToDate>false</LinksUpToDate>
  <CharactersWithSpaces>12434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Scheduled Medicines Expert Committee - Terms of Reference</dc:title>
  <dc:subject>Terms of Reference</dc:subject>
  <dc:creator>Ahpra</dc:creator>
  <cp:keywords/>
  <cp:lastModifiedBy>Sheryl Kamath</cp:lastModifiedBy>
  <cp:revision>2</cp:revision>
  <cp:lastPrinted>2012-02-09T05:45:00Z</cp:lastPrinted>
  <dcterms:created xsi:type="dcterms:W3CDTF">2025-02-23T23:38:00Z</dcterms:created>
  <dcterms:modified xsi:type="dcterms:W3CDTF">2025-02-23T23:38:00Z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0x010100125387383EFF89448BF08FBB012A5437</vt:lpwstr>
  </property>
  <property fmtid="{D5CDD505-2E9C-101B-9397-08002B2CF9AE}" pid="3" name="Refiners">
    <vt:lpwstr>75;#AHPRA|4c722da7-77f9-475a-a7b3-79fdcd2e4fb1</vt:lpwstr>
  </property>
  <property fmtid="{D5CDD505-2E9C-101B-9397-08002B2CF9AE}" pid="4" name="News Owner">
    <vt:lpwstr/>
  </property>
  <property fmtid="{D5CDD505-2E9C-101B-9397-08002B2CF9AE}" pid="5" name="MediaServiceImageTags">
    <vt:lpwstr/>
  </property>
</Properties>
</file>