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07" w:rsidRDefault="007A6407">
      <w:pPr>
        <w:pStyle w:val="AHPRASubheading"/>
        <w:spacing w:before="360"/>
        <w:contextualSpacing/>
        <w:rPr>
          <w:rFonts w:eastAsiaTheme="minorEastAsia" w:cs="Arial"/>
          <w:b w:val="0"/>
          <w:color w:val="auto"/>
          <w:szCs w:val="20"/>
          <w:lang w:val="en-AU" w:eastAsia="en-AU"/>
        </w:rPr>
      </w:pPr>
    </w:p>
    <w:p w:rsidR="007A6407" w:rsidRDefault="007A6407">
      <w:pPr>
        <w:pStyle w:val="AHPRASubheading"/>
        <w:spacing w:before="360"/>
        <w:contextualSpacing/>
        <w:rPr>
          <w:rFonts w:eastAsiaTheme="minorEastAsia" w:cs="Arial"/>
          <w:b w:val="0"/>
          <w:color w:val="auto"/>
          <w:szCs w:val="20"/>
          <w:lang w:val="en-AU" w:eastAsia="en-AU"/>
        </w:rPr>
      </w:pPr>
    </w:p>
    <w:p w:rsidR="007A6407" w:rsidRDefault="007A6407">
      <w:pPr>
        <w:pStyle w:val="AHPRASubheading"/>
        <w:spacing w:before="360"/>
        <w:contextualSpacing/>
        <w:rPr>
          <w:rFonts w:eastAsiaTheme="minorEastAsia" w:cs="Arial"/>
          <w:b w:val="0"/>
          <w:color w:val="auto"/>
          <w:szCs w:val="20"/>
          <w:lang w:val="en-AU" w:eastAsia="en-AU"/>
        </w:rPr>
      </w:pPr>
    </w:p>
    <w:p w:rsidR="00671CBC" w:rsidRDefault="00671CBC"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lang w:val="en-US"/>
        </w:rPr>
      </w:pPr>
    </w:p>
    <w:p w:rsidR="00671CBC" w:rsidRDefault="00671CBC"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lang w:val="en-US"/>
        </w:rPr>
      </w:pPr>
    </w:p>
    <w:p w:rsidR="007F710A" w:rsidRDefault="007F710A"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lang w:val="en-US"/>
        </w:rPr>
      </w:pPr>
    </w:p>
    <w:p w:rsidR="007F710A" w:rsidRDefault="007F710A"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lang w:val="en-US"/>
        </w:rPr>
      </w:pPr>
    </w:p>
    <w:p w:rsidR="007F710A" w:rsidRDefault="007F710A"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lang w:val="en-US"/>
        </w:rPr>
      </w:pPr>
    </w:p>
    <w:p w:rsidR="00671CBC" w:rsidRDefault="00671CBC"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lang w:val="en-US"/>
        </w:rPr>
      </w:pPr>
      <w:r>
        <w:rPr>
          <w:rFonts w:ascii="Arial" w:hAnsi="Arial" w:cs="Arial"/>
          <w:color w:val="6E6E6E"/>
          <w:lang w:val="en-US"/>
        </w:rPr>
        <w:t>For registered health practitioners</w:t>
      </w:r>
    </w:p>
    <w:p w:rsidR="007F710A" w:rsidRPr="007F710A" w:rsidRDefault="007F710A"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6E6E6E"/>
          <w:sz w:val="16"/>
          <w:szCs w:val="16"/>
          <w:lang w:val="en-US"/>
        </w:rPr>
      </w:pPr>
    </w:p>
    <w:p w:rsidR="00DF5847" w:rsidRPr="00671CBC" w:rsidRDefault="00681AAA" w:rsidP="00DF5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mbria" w:hAnsi="Arial" w:cs="Arial"/>
          <w:b/>
          <w:color w:val="008EC4"/>
          <w:sz w:val="20"/>
          <w:lang w:val="en-US"/>
        </w:rPr>
      </w:pPr>
      <w:r w:rsidRPr="00681AAA">
        <w:rPr>
          <w:rFonts w:ascii="Arial" w:hAnsi="Arial" w:cs="Arial"/>
          <w:iCs/>
          <w:color w:val="6E6E6E"/>
          <w:sz w:val="32"/>
          <w:szCs w:val="32"/>
          <w:lang w:val="en-US"/>
        </w:rPr>
        <w:t xml:space="preserve">Social media policy </w:t>
      </w:r>
      <w:bookmarkStart w:id="0" w:name="_GoBack"/>
      <w:bookmarkEnd w:id="0"/>
    </w:p>
    <w:p w:rsidR="00671CBC" w:rsidRDefault="00671CBC" w:rsidP="00BA0926">
      <w:pPr>
        <w:pStyle w:val="AHPRASubheading"/>
        <w:spacing w:before="360"/>
        <w:contextualSpacing/>
        <w:rPr>
          <w:rFonts w:cs="Arial"/>
        </w:rPr>
      </w:pPr>
    </w:p>
    <w:p w:rsidR="00671CBC" w:rsidRPr="00671CBC" w:rsidRDefault="00681AAA" w:rsidP="00BA0926">
      <w:pPr>
        <w:pStyle w:val="AHPRASubheading"/>
        <w:spacing w:before="360"/>
        <w:contextualSpacing/>
        <w:rPr>
          <w:rFonts w:eastAsiaTheme="minorEastAsia" w:cs="Arial"/>
          <w:b w:val="0"/>
          <w:color w:val="auto"/>
          <w:szCs w:val="20"/>
          <w:lang w:val="en-AU" w:eastAsia="en-AU"/>
        </w:rPr>
      </w:pPr>
      <w:r w:rsidRPr="00681AAA">
        <w:rPr>
          <w:rFonts w:eastAsiaTheme="minorEastAsia" w:cs="Arial"/>
          <w:b w:val="0"/>
          <w:color w:val="auto"/>
          <w:szCs w:val="20"/>
          <w:lang w:val="en-AU" w:eastAsia="en-AU"/>
        </w:rPr>
        <w:t>March 2014</w:t>
      </w:r>
    </w:p>
    <w:p w:rsidR="00671CBC" w:rsidRDefault="00671CBC" w:rsidP="00BA0926">
      <w:pPr>
        <w:pStyle w:val="AHPRASubheading"/>
        <w:spacing w:before="360"/>
        <w:contextualSpacing/>
        <w:rPr>
          <w:rFonts w:cs="Arial"/>
        </w:rPr>
      </w:pPr>
    </w:p>
    <w:p w:rsidR="00140E27" w:rsidRDefault="00140E27" w:rsidP="00BA0926">
      <w:pPr>
        <w:pStyle w:val="AHPRASubheading"/>
        <w:spacing w:before="360"/>
        <w:contextualSpacing/>
        <w:rPr>
          <w:rFonts w:cs="Arial"/>
        </w:rPr>
      </w:pPr>
    </w:p>
    <w:p w:rsidR="007F710A" w:rsidRDefault="007F710A">
      <w:pPr>
        <w:rPr>
          <w:rFonts w:ascii="Arial" w:eastAsia="Cambria" w:hAnsi="Arial" w:cs="Arial"/>
          <w:b/>
          <w:color w:val="008EC4"/>
          <w:sz w:val="20"/>
          <w:lang w:val="en-US"/>
        </w:rPr>
      </w:pPr>
      <w:r>
        <w:rPr>
          <w:rFonts w:cs="Arial"/>
        </w:rPr>
        <w:br w:type="page"/>
      </w:r>
    </w:p>
    <w:p w:rsidR="00760FD9" w:rsidRDefault="00760FD9" w:rsidP="0053479C">
      <w:pPr>
        <w:pStyle w:val="AHPRASubheading"/>
        <w:spacing w:before="240"/>
      </w:pPr>
      <w:r>
        <w:lastRenderedPageBreak/>
        <w:t>About the National Boards and AHPRA</w:t>
      </w:r>
    </w:p>
    <w:p w:rsidR="000D43E6" w:rsidRDefault="00681AAA">
      <w:pPr>
        <w:pStyle w:val="ahprasubheading0"/>
        <w:spacing w:before="0" w:beforeAutospacing="0" w:after="0" w:afterAutospacing="0"/>
        <w:rPr>
          <w:rFonts w:ascii="Arial" w:hAnsi="Arial" w:cs="Arial"/>
          <w:sz w:val="20"/>
          <w:szCs w:val="20"/>
        </w:rPr>
      </w:pPr>
      <w:r w:rsidRPr="00681AAA">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0D43E6" w:rsidRDefault="00681AAA">
      <w:pPr>
        <w:pStyle w:val="ahprasubheading0"/>
        <w:spacing w:before="0" w:beforeAutospacing="0" w:after="0" w:afterAutospacing="0"/>
        <w:rPr>
          <w:rFonts w:ascii="Arial" w:hAnsi="Arial" w:cs="Arial"/>
          <w:sz w:val="20"/>
          <w:szCs w:val="20"/>
        </w:rPr>
      </w:pPr>
      <w:r w:rsidRPr="00681AAA">
        <w:rPr>
          <w:rFonts w:ascii="Arial" w:hAnsi="Arial" w:cs="Arial" w:hint="eastAsia"/>
          <w:sz w:val="20"/>
          <w:szCs w:val="20"/>
          <w:lang w:val="en-AU"/>
        </w:rPr>
        <w:t> </w:t>
      </w:r>
    </w:p>
    <w:p w:rsidR="000D43E6" w:rsidRDefault="00681AAA">
      <w:pPr>
        <w:pStyle w:val="ahprasubheading0"/>
        <w:spacing w:before="0" w:beforeAutospacing="0" w:after="0" w:afterAutospacing="0"/>
        <w:rPr>
          <w:rFonts w:ascii="Arial" w:hAnsi="Arial" w:cs="Arial"/>
          <w:sz w:val="20"/>
          <w:szCs w:val="20"/>
          <w:lang w:val="en-AU"/>
        </w:rPr>
      </w:pPr>
      <w:r w:rsidRPr="00681AAA">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F128F0">
        <w:rPr>
          <w:rFonts w:ascii="Arial" w:hAnsi="Arial" w:cs="Arial"/>
          <w:sz w:val="20"/>
          <w:szCs w:val="20"/>
          <w:lang w:val="en-AU"/>
        </w:rPr>
        <w:t xml:space="preserve">Regulation </w:t>
      </w:r>
      <w:r w:rsidR="00140E27">
        <w:rPr>
          <w:rFonts w:ascii="Arial" w:hAnsi="Arial" w:cs="Arial"/>
          <w:sz w:val="20"/>
          <w:szCs w:val="20"/>
          <w:lang w:val="en-AU"/>
        </w:rPr>
        <w:t>N</w:t>
      </w:r>
      <w:r w:rsidRPr="00681AAA">
        <w:rPr>
          <w:rFonts w:ascii="Arial" w:hAnsi="Arial" w:cs="Arial"/>
          <w:sz w:val="20"/>
          <w:szCs w:val="20"/>
          <w:lang w:val="en-AU"/>
        </w:rPr>
        <w:t>ational Law, as in force in each state and territory</w:t>
      </w:r>
      <w:r w:rsidR="00565D0F">
        <w:rPr>
          <w:rFonts w:ascii="Arial" w:hAnsi="Arial" w:cs="Arial"/>
          <w:sz w:val="20"/>
          <w:szCs w:val="20"/>
          <w:lang w:val="en-AU"/>
        </w:rPr>
        <w:t xml:space="preserve"> (the National Law)</w:t>
      </w:r>
      <w:r w:rsidRPr="00681AAA">
        <w:rPr>
          <w:rFonts w:ascii="Arial" w:hAnsi="Arial" w:cs="Arial"/>
          <w:sz w:val="20"/>
          <w:szCs w:val="20"/>
          <w:lang w:val="en-AU"/>
        </w:rPr>
        <w:t>.</w:t>
      </w:r>
    </w:p>
    <w:p w:rsidR="000D43E6" w:rsidRDefault="000D43E6">
      <w:pPr>
        <w:pStyle w:val="ahprasubheading0"/>
        <w:spacing w:before="0" w:beforeAutospacing="0" w:after="0" w:afterAutospacing="0"/>
        <w:rPr>
          <w:rFonts w:ascii="Arial" w:hAnsi="Arial" w:cs="Arial"/>
          <w:sz w:val="20"/>
          <w:szCs w:val="20"/>
        </w:rPr>
      </w:pPr>
    </w:p>
    <w:p w:rsidR="00190859" w:rsidRDefault="00190859" w:rsidP="00190859">
      <w:pPr>
        <w:rPr>
          <w:rFonts w:ascii="Arial" w:eastAsia="Times New Roman" w:hAnsi="Arial" w:cs="Arial"/>
          <w:sz w:val="20"/>
          <w:szCs w:val="20"/>
        </w:rPr>
      </w:pPr>
      <w:r w:rsidRPr="00190859">
        <w:rPr>
          <w:rFonts w:ascii="Arial" w:eastAsia="Times New Roman" w:hAnsi="Arial" w:cs="Arial"/>
          <w:sz w:val="20"/>
          <w:szCs w:val="20"/>
        </w:rPr>
        <w:t>The core role of the National Boards and AHPRA is to protect the public.</w:t>
      </w:r>
    </w:p>
    <w:p w:rsidR="00205BF0" w:rsidRPr="00190859" w:rsidRDefault="00205BF0" w:rsidP="00190859">
      <w:pPr>
        <w:rPr>
          <w:rFonts w:ascii="Arial" w:eastAsia="Times New Roman" w:hAnsi="Arial" w:cs="Arial"/>
          <w:sz w:val="22"/>
          <w:szCs w:val="22"/>
        </w:rPr>
      </w:pPr>
    </w:p>
    <w:p w:rsidR="00205BF0" w:rsidRDefault="00205BF0" w:rsidP="00205BF0">
      <w:pPr>
        <w:rPr>
          <w:rFonts w:ascii="Arial" w:eastAsia="Cambria" w:hAnsi="Arial" w:cs="Times New Roman"/>
          <w:b/>
          <w:color w:val="008EC4"/>
          <w:sz w:val="20"/>
          <w:lang w:val="en-US"/>
        </w:rPr>
      </w:pPr>
      <w:r w:rsidRPr="00681AAA">
        <w:rPr>
          <w:rFonts w:ascii="Arial" w:eastAsia="Cambria" w:hAnsi="Arial" w:cs="Times New Roman"/>
          <w:b/>
          <w:color w:val="008EC4"/>
          <w:sz w:val="20"/>
          <w:lang w:val="en-US"/>
        </w:rPr>
        <w:t>About this policy</w:t>
      </w:r>
    </w:p>
    <w:p w:rsidR="00205BF0" w:rsidRDefault="00205BF0" w:rsidP="00205BF0">
      <w:pPr>
        <w:rPr>
          <w:color w:val="1F497D"/>
        </w:rPr>
      </w:pPr>
    </w:p>
    <w:p w:rsidR="001A261B" w:rsidRPr="00BF44D4" w:rsidRDefault="00205BF0" w:rsidP="001A261B">
      <w:pPr>
        <w:rPr>
          <w:highlight w:val="yellow"/>
        </w:rPr>
      </w:pPr>
      <w:r w:rsidRPr="00681AAA">
        <w:rPr>
          <w:rFonts w:ascii="Arial" w:eastAsiaTheme="minorHAnsi" w:hAnsi="Arial" w:cs="Arial"/>
          <w:sz w:val="20"/>
          <w:szCs w:val="20"/>
        </w:rPr>
        <w:t xml:space="preserve">This policy was developed jointly by the National Boards to help practitioners understand their obligations when using social media. It applies to </w:t>
      </w:r>
      <w:r w:rsidR="00F128F0">
        <w:rPr>
          <w:rFonts w:ascii="Arial" w:eastAsiaTheme="minorHAnsi" w:hAnsi="Arial" w:cs="Arial"/>
          <w:sz w:val="20"/>
          <w:szCs w:val="20"/>
        </w:rPr>
        <w:t>all registered health practitioner</w:t>
      </w:r>
      <w:r w:rsidRPr="00681AAA">
        <w:rPr>
          <w:rFonts w:ascii="Arial" w:eastAsiaTheme="minorHAnsi" w:hAnsi="Arial" w:cs="Arial"/>
          <w:sz w:val="20"/>
          <w:szCs w:val="20"/>
        </w:rPr>
        <w:t>s in Australia.</w:t>
      </w:r>
    </w:p>
    <w:p w:rsidR="000D43E6" w:rsidRPr="00140E27" w:rsidRDefault="000D43E6" w:rsidP="00140E27">
      <w:pPr>
        <w:pStyle w:val="AHPRASubheading"/>
      </w:pPr>
      <w:r w:rsidRPr="00140E27">
        <w:t>Summary</w:t>
      </w:r>
    </w:p>
    <w:p w:rsidR="000D43E6" w:rsidRPr="00DE4C79" w:rsidRDefault="000D43E6" w:rsidP="000D43E6">
      <w:pPr>
        <w:shd w:val="clear" w:color="auto" w:fill="FFFFFF"/>
        <w:ind w:right="-2"/>
        <w:contextualSpacing/>
        <w:rPr>
          <w:rFonts w:ascii="Arial" w:hAnsi="Arial" w:cs="Arial"/>
          <w:sz w:val="20"/>
          <w:szCs w:val="20"/>
          <w:lang w:eastAsia="en-AU"/>
        </w:rPr>
      </w:pPr>
      <w:r w:rsidRPr="00DE4C79">
        <w:rPr>
          <w:rFonts w:ascii="Arial" w:hAnsi="Arial" w:cs="Arial"/>
          <w:sz w:val="20"/>
          <w:szCs w:val="20"/>
          <w:lang w:eastAsia="en-AU"/>
        </w:rPr>
        <w:t>When using social media, health practitioners should remember that the National Law, the</w:t>
      </w:r>
      <w:r w:rsidR="00565D0F">
        <w:rPr>
          <w:rFonts w:ascii="Arial" w:hAnsi="Arial" w:cs="Arial"/>
          <w:sz w:val="20"/>
          <w:szCs w:val="20"/>
          <w:lang w:eastAsia="en-AU"/>
        </w:rPr>
        <w:t xml:space="preserve">ir National Board’s code of ethics and professional conduct (the </w:t>
      </w:r>
      <w:r w:rsidRPr="005540A6">
        <w:rPr>
          <w:rFonts w:ascii="Arial" w:hAnsi="Arial" w:cs="Arial"/>
          <w:i/>
          <w:sz w:val="20"/>
          <w:szCs w:val="20"/>
          <w:lang w:eastAsia="en-AU"/>
        </w:rPr>
        <w:t>Code of conduct</w:t>
      </w:r>
      <w:r w:rsidR="00565D0F">
        <w:rPr>
          <w:rFonts w:ascii="Arial" w:hAnsi="Arial" w:cs="Arial"/>
          <w:i/>
          <w:sz w:val="20"/>
          <w:szCs w:val="20"/>
          <w:lang w:eastAsia="en-AU"/>
        </w:rPr>
        <w:t>)</w:t>
      </w:r>
      <w:r w:rsidRPr="00DE4C79">
        <w:rPr>
          <w:rFonts w:ascii="Arial" w:hAnsi="Arial" w:cs="Arial"/>
          <w:sz w:val="20"/>
          <w:szCs w:val="20"/>
          <w:lang w:eastAsia="en-AU"/>
        </w:rPr>
        <w:t xml:space="preserve"> and the </w:t>
      </w:r>
      <w:r w:rsidR="007F710A" w:rsidRPr="007F710A">
        <w:rPr>
          <w:rFonts w:ascii="Arial" w:hAnsi="Arial" w:cs="Arial"/>
          <w:i/>
          <w:sz w:val="20"/>
          <w:szCs w:val="20"/>
          <w:lang w:eastAsia="en-AU"/>
        </w:rPr>
        <w:t>Guidelines for advertising regulated hea</w:t>
      </w:r>
      <w:r w:rsidR="007F710A">
        <w:rPr>
          <w:rFonts w:ascii="Arial" w:hAnsi="Arial" w:cs="Arial"/>
          <w:i/>
          <w:sz w:val="20"/>
          <w:szCs w:val="20"/>
          <w:lang w:eastAsia="en-AU"/>
        </w:rPr>
        <w:t>l</w:t>
      </w:r>
      <w:r w:rsidR="007F710A" w:rsidRPr="007F710A">
        <w:rPr>
          <w:rFonts w:ascii="Arial" w:hAnsi="Arial" w:cs="Arial"/>
          <w:i/>
          <w:sz w:val="20"/>
          <w:szCs w:val="20"/>
          <w:lang w:eastAsia="en-AU"/>
        </w:rPr>
        <w:t>th services</w:t>
      </w:r>
      <w:r w:rsidR="007F710A">
        <w:rPr>
          <w:rFonts w:ascii="Arial" w:hAnsi="Arial" w:cs="Arial"/>
          <w:sz w:val="20"/>
          <w:szCs w:val="20"/>
          <w:lang w:eastAsia="en-AU"/>
        </w:rPr>
        <w:t xml:space="preserve"> (</w:t>
      </w:r>
      <w:r w:rsidR="002E7F37">
        <w:rPr>
          <w:rFonts w:ascii="Arial" w:hAnsi="Arial" w:cs="Arial"/>
          <w:sz w:val="20"/>
          <w:szCs w:val="20"/>
          <w:lang w:eastAsia="en-AU"/>
        </w:rPr>
        <w:t>the</w:t>
      </w:r>
      <w:r w:rsidR="00F128F0">
        <w:rPr>
          <w:rFonts w:ascii="Arial" w:hAnsi="Arial" w:cs="Arial"/>
          <w:sz w:val="20"/>
          <w:szCs w:val="20"/>
          <w:lang w:eastAsia="en-AU"/>
        </w:rPr>
        <w:t xml:space="preserve"> </w:t>
      </w:r>
      <w:r w:rsidR="00565D0F">
        <w:rPr>
          <w:rFonts w:ascii="Arial" w:hAnsi="Arial" w:cs="Arial"/>
          <w:i/>
          <w:sz w:val="20"/>
          <w:szCs w:val="20"/>
          <w:lang w:eastAsia="en-AU"/>
        </w:rPr>
        <w:t xml:space="preserve">Advertising guidelines) </w:t>
      </w:r>
      <w:r w:rsidRPr="00DE4C79">
        <w:rPr>
          <w:rFonts w:ascii="Arial" w:hAnsi="Arial" w:cs="Arial"/>
          <w:sz w:val="20"/>
          <w:szCs w:val="20"/>
          <w:lang w:eastAsia="en-AU"/>
        </w:rPr>
        <w:t>apply</w:t>
      </w:r>
      <w:r>
        <w:rPr>
          <w:rFonts w:ascii="Arial" w:hAnsi="Arial" w:cs="Arial"/>
          <w:sz w:val="20"/>
          <w:szCs w:val="20"/>
          <w:lang w:eastAsia="en-AU"/>
        </w:rPr>
        <w:t xml:space="preserve">. </w:t>
      </w:r>
    </w:p>
    <w:p w:rsidR="000D43E6" w:rsidRDefault="000D43E6" w:rsidP="000D43E6">
      <w:pPr>
        <w:shd w:val="clear" w:color="auto" w:fill="FFFFFF"/>
        <w:ind w:left="284" w:right="-2" w:hanging="284"/>
        <w:contextualSpacing/>
        <w:rPr>
          <w:rFonts w:ascii="Arial" w:hAnsi="Arial" w:cs="Arial"/>
          <w:sz w:val="20"/>
          <w:szCs w:val="20"/>
        </w:rPr>
      </w:pPr>
    </w:p>
    <w:p w:rsidR="000D43E6" w:rsidRDefault="000D43E6" w:rsidP="000D43E6">
      <w:pPr>
        <w:widowControl w:val="0"/>
        <w:autoSpaceDE w:val="0"/>
        <w:autoSpaceDN w:val="0"/>
        <w:adjustRightInd w:val="0"/>
        <w:rPr>
          <w:rFonts w:ascii="Arial" w:eastAsiaTheme="minorHAnsi" w:hAnsi="Arial" w:cs="Arial"/>
          <w:color w:val="191818"/>
          <w:sz w:val="20"/>
          <w:szCs w:val="20"/>
          <w:lang w:val="en-US"/>
        </w:rPr>
      </w:pPr>
      <w:r w:rsidRPr="00681AAA">
        <w:rPr>
          <w:rFonts w:ascii="Arial" w:eastAsiaTheme="minorHAnsi" w:hAnsi="Arial" w:cs="Arial"/>
          <w:color w:val="191818"/>
          <w:sz w:val="20"/>
          <w:szCs w:val="20"/>
          <w:lang w:val="en-US"/>
        </w:rPr>
        <w:t>Registered health practitioners should only post information that is not in breach of these obligations by:</w:t>
      </w:r>
    </w:p>
    <w:p w:rsidR="00F128F0" w:rsidRPr="008B7358" w:rsidRDefault="00F128F0" w:rsidP="000D43E6">
      <w:pPr>
        <w:widowControl w:val="0"/>
        <w:autoSpaceDE w:val="0"/>
        <w:autoSpaceDN w:val="0"/>
        <w:adjustRightInd w:val="0"/>
        <w:rPr>
          <w:rFonts w:ascii="Arial" w:eastAsiaTheme="minorHAnsi" w:hAnsi="Arial" w:cs="Arial"/>
          <w:color w:val="191818"/>
          <w:sz w:val="20"/>
          <w:szCs w:val="20"/>
          <w:lang w:val="en-US"/>
        </w:rPr>
      </w:pPr>
    </w:p>
    <w:p w:rsidR="000D43E6" w:rsidRPr="00FF258F" w:rsidRDefault="000D43E6" w:rsidP="000D43E6">
      <w:pPr>
        <w:pStyle w:val="AHPRABulletlevel1"/>
        <w:ind w:left="357" w:hanging="357"/>
      </w:pPr>
      <w:r>
        <w:t>c</w:t>
      </w:r>
      <w:r w:rsidRPr="00FF258F">
        <w:t xml:space="preserve">omplying with professional obligations </w:t>
      </w:r>
      <w:r>
        <w:t xml:space="preserve"> </w:t>
      </w:r>
    </w:p>
    <w:p w:rsidR="000D43E6" w:rsidRPr="00FF258F" w:rsidRDefault="000D43E6" w:rsidP="000D43E6">
      <w:pPr>
        <w:pStyle w:val="AHPRABulletlevel1"/>
        <w:ind w:left="357" w:hanging="357"/>
      </w:pPr>
      <w:r>
        <w:t>c</w:t>
      </w:r>
      <w:r w:rsidRPr="00FF258F">
        <w:t xml:space="preserve">omplying with confidentiality and privacy obligations (such as </w:t>
      </w:r>
      <w:r>
        <w:t xml:space="preserve">by not </w:t>
      </w:r>
      <w:r w:rsidRPr="00FF258F">
        <w:t>discussing patients or posting pictures of procedures, case studies, patients, or sensitive material which may enable patients to be identified without having obtained consent in appropriate situations)</w:t>
      </w:r>
    </w:p>
    <w:p w:rsidR="000D43E6" w:rsidRDefault="000D43E6" w:rsidP="000D43E6">
      <w:pPr>
        <w:pStyle w:val="AHPRABulletlevel1"/>
        <w:ind w:left="357" w:hanging="357"/>
      </w:pPr>
      <w:r>
        <w:t>p</w:t>
      </w:r>
      <w:r w:rsidRPr="00DE4C79">
        <w:t>resenting information in an unbiased, evidence</w:t>
      </w:r>
      <w:r w:rsidR="001A261B">
        <w:t>-</w:t>
      </w:r>
      <w:r w:rsidR="002212F6">
        <w:t>based</w:t>
      </w:r>
      <w:r w:rsidR="002212F6" w:rsidRPr="00DE4C79">
        <w:t xml:space="preserve"> </w:t>
      </w:r>
      <w:r w:rsidRPr="00DE4C79">
        <w:t>context</w:t>
      </w:r>
      <w:r w:rsidR="001A261B">
        <w:t>, and</w:t>
      </w:r>
    </w:p>
    <w:p w:rsidR="000D43E6" w:rsidRDefault="000D43E6" w:rsidP="000D43E6">
      <w:pPr>
        <w:pStyle w:val="AHPRABulletlevel1"/>
        <w:ind w:left="357" w:hanging="357"/>
      </w:pPr>
      <w:proofErr w:type="gramStart"/>
      <w:r w:rsidRPr="00DE4C79">
        <w:t>not</w:t>
      </w:r>
      <w:proofErr w:type="gramEnd"/>
      <w:r w:rsidRPr="00DE4C79">
        <w:t xml:space="preserve"> making unsubstantiated claims</w:t>
      </w:r>
      <w:r>
        <w:t>.</w:t>
      </w:r>
    </w:p>
    <w:p w:rsidR="000D43E6" w:rsidRPr="00FF258F" w:rsidRDefault="000D43E6" w:rsidP="000D43E6">
      <w:pPr>
        <w:pStyle w:val="AHPRABulletlevel1"/>
        <w:numPr>
          <w:ilvl w:val="0"/>
          <w:numId w:val="0"/>
        </w:numPr>
        <w:ind w:left="357"/>
      </w:pPr>
    </w:p>
    <w:p w:rsidR="000D43E6" w:rsidRPr="00DE4C79" w:rsidRDefault="000D43E6" w:rsidP="000D43E6">
      <w:pPr>
        <w:shd w:val="clear" w:color="auto" w:fill="FFFFFF"/>
        <w:ind w:right="-2"/>
        <w:contextualSpacing/>
        <w:rPr>
          <w:rFonts w:ascii="Arial" w:hAnsi="Arial" w:cs="Arial"/>
          <w:sz w:val="20"/>
          <w:szCs w:val="20"/>
        </w:rPr>
      </w:pPr>
      <w:r>
        <w:rPr>
          <w:rFonts w:ascii="Arial" w:hAnsi="Arial" w:cs="Arial"/>
          <w:sz w:val="20"/>
          <w:szCs w:val="20"/>
        </w:rPr>
        <w:t>Additional information</w:t>
      </w:r>
      <w:r w:rsidRPr="009F4C0F">
        <w:rPr>
          <w:rFonts w:ascii="Arial" w:hAnsi="Arial" w:cs="Arial"/>
          <w:sz w:val="20"/>
          <w:szCs w:val="20"/>
        </w:rPr>
        <w:t xml:space="preserve"> may be available from professional bodies </w:t>
      </w:r>
      <w:r>
        <w:rPr>
          <w:rFonts w:ascii="Arial" w:hAnsi="Arial" w:cs="Arial"/>
          <w:sz w:val="20"/>
          <w:szCs w:val="20"/>
        </w:rPr>
        <w:t>and/or employers, which aims to support health practitioners’ use of</w:t>
      </w:r>
      <w:r w:rsidRPr="009F4C0F">
        <w:rPr>
          <w:rFonts w:ascii="Arial" w:hAnsi="Arial" w:cs="Arial"/>
          <w:sz w:val="20"/>
          <w:szCs w:val="20"/>
        </w:rPr>
        <w:t xml:space="preserve"> social media</w:t>
      </w:r>
      <w:r>
        <w:rPr>
          <w:rFonts w:ascii="Arial" w:hAnsi="Arial" w:cs="Arial"/>
          <w:sz w:val="20"/>
          <w:szCs w:val="20"/>
        </w:rPr>
        <w:t xml:space="preserve">. However, the legal, ethical, </w:t>
      </w:r>
      <w:r w:rsidRPr="00415839">
        <w:rPr>
          <w:rFonts w:ascii="Arial" w:hAnsi="Arial" w:cs="Arial"/>
          <w:sz w:val="20"/>
          <w:szCs w:val="20"/>
        </w:rPr>
        <w:t>an</w:t>
      </w:r>
      <w:r w:rsidRPr="00415839">
        <w:rPr>
          <w:rFonts w:ascii="Arial" w:eastAsiaTheme="minorHAnsi" w:hAnsi="Arial" w:cs="Arial"/>
          <w:color w:val="191818"/>
          <w:sz w:val="20"/>
          <w:szCs w:val="20"/>
          <w:lang w:val="en-US"/>
        </w:rPr>
        <w:t>d professional</w:t>
      </w:r>
      <w:r w:rsidRPr="00415839">
        <w:rPr>
          <w:rFonts w:ascii="Arial" w:hAnsi="Arial" w:cs="Arial"/>
          <w:sz w:val="20"/>
          <w:szCs w:val="20"/>
        </w:rPr>
        <w:t xml:space="preserve"> </w:t>
      </w:r>
      <w:r w:rsidRPr="00415839">
        <w:rPr>
          <w:rFonts w:ascii="Arial" w:eastAsia="Times New Roman" w:hAnsi="Arial" w:cs="Arial"/>
          <w:color w:val="000000"/>
          <w:sz w:val="20"/>
          <w:szCs w:val="20"/>
          <w:lang w:eastAsia="en-AU"/>
        </w:rPr>
        <w:t>obligations that registered health practitioners must adhere to are set out in</w:t>
      </w:r>
      <w:r w:rsidRPr="009F4C0F">
        <w:rPr>
          <w:rFonts w:ascii="Arial" w:eastAsia="Times New Roman" w:hAnsi="Arial" w:cs="Arial"/>
          <w:color w:val="000000"/>
          <w:sz w:val="20"/>
          <w:szCs w:val="20"/>
          <w:lang w:eastAsia="en-AU"/>
        </w:rPr>
        <w:t xml:space="preserve"> the</w:t>
      </w:r>
      <w:r>
        <w:rPr>
          <w:rFonts w:ascii="Arial" w:eastAsia="Times New Roman" w:hAnsi="Arial" w:cs="Arial"/>
          <w:color w:val="000000"/>
          <w:sz w:val="20"/>
          <w:szCs w:val="20"/>
          <w:lang w:eastAsia="en-AU"/>
        </w:rPr>
        <w:t xml:space="preserve"> National Boards’ respective </w:t>
      </w:r>
      <w:r>
        <w:rPr>
          <w:rFonts w:ascii="Arial" w:eastAsia="Times New Roman" w:hAnsi="Arial" w:cs="Arial"/>
          <w:i/>
          <w:color w:val="000000"/>
          <w:sz w:val="20"/>
          <w:szCs w:val="20"/>
          <w:lang w:eastAsia="en-AU"/>
        </w:rPr>
        <w:t xml:space="preserve">Code of </w:t>
      </w:r>
      <w:r w:rsidR="001A261B">
        <w:rPr>
          <w:rFonts w:ascii="Arial" w:eastAsia="Times New Roman" w:hAnsi="Arial" w:cs="Arial"/>
          <w:i/>
          <w:color w:val="000000"/>
          <w:sz w:val="20"/>
          <w:szCs w:val="20"/>
          <w:lang w:eastAsia="en-AU"/>
        </w:rPr>
        <w:t>c</w:t>
      </w:r>
      <w:r>
        <w:rPr>
          <w:rFonts w:ascii="Arial" w:eastAsia="Times New Roman" w:hAnsi="Arial" w:cs="Arial"/>
          <w:i/>
          <w:color w:val="000000"/>
          <w:sz w:val="20"/>
          <w:szCs w:val="20"/>
          <w:lang w:eastAsia="en-AU"/>
        </w:rPr>
        <w:t xml:space="preserve">onduct </w:t>
      </w:r>
      <w:r>
        <w:rPr>
          <w:rFonts w:ascii="Arial" w:eastAsia="Times New Roman" w:hAnsi="Arial" w:cs="Arial"/>
          <w:color w:val="000000"/>
          <w:sz w:val="20"/>
          <w:szCs w:val="20"/>
          <w:lang w:eastAsia="en-AU"/>
        </w:rPr>
        <w:t xml:space="preserve">and </w:t>
      </w:r>
      <w:r w:rsidR="007C6882">
        <w:rPr>
          <w:rFonts w:ascii="Arial" w:eastAsia="Times New Roman" w:hAnsi="Arial" w:cs="Arial"/>
          <w:color w:val="000000"/>
          <w:sz w:val="20"/>
          <w:szCs w:val="20"/>
          <w:lang w:eastAsia="en-AU"/>
        </w:rPr>
        <w:t xml:space="preserve">the </w:t>
      </w:r>
      <w:r>
        <w:rPr>
          <w:rFonts w:ascii="Arial" w:eastAsia="Times New Roman" w:hAnsi="Arial" w:cs="Arial"/>
          <w:i/>
          <w:color w:val="000000"/>
          <w:sz w:val="20"/>
          <w:szCs w:val="20"/>
          <w:lang w:eastAsia="en-AU"/>
        </w:rPr>
        <w:t>Advertising guidelines.</w:t>
      </w:r>
    </w:p>
    <w:p w:rsidR="00BA0926" w:rsidRPr="00140E27" w:rsidRDefault="00BA0926" w:rsidP="00140E27">
      <w:pPr>
        <w:pStyle w:val="AHPRASubheading"/>
      </w:pPr>
      <w:r w:rsidRPr="00140E27">
        <w:t>Introduction</w:t>
      </w:r>
    </w:p>
    <w:p w:rsidR="00BA0926" w:rsidRDefault="00BA0926" w:rsidP="00BA0926">
      <w:pPr>
        <w:shd w:val="clear" w:color="auto" w:fill="FFFFFF"/>
        <w:rPr>
          <w:rFonts w:ascii="Arial" w:hAnsi="Arial" w:cs="Arial"/>
          <w:sz w:val="20"/>
          <w:szCs w:val="20"/>
          <w:lang w:eastAsia="en-AU"/>
        </w:rPr>
      </w:pPr>
      <w:r w:rsidRPr="00DE4C79">
        <w:rPr>
          <w:rFonts w:ascii="Arial" w:hAnsi="Arial" w:cs="Arial"/>
          <w:sz w:val="20"/>
          <w:szCs w:val="20"/>
          <w:lang w:eastAsia="en-AU"/>
        </w:rPr>
        <w:t xml:space="preserve">The use of social media is </w:t>
      </w:r>
      <w:r>
        <w:rPr>
          <w:rFonts w:ascii="Arial" w:hAnsi="Arial" w:cs="Arial"/>
          <w:sz w:val="20"/>
          <w:szCs w:val="20"/>
          <w:lang w:eastAsia="en-AU"/>
        </w:rPr>
        <w:t xml:space="preserve">expanding rapidly. </w:t>
      </w:r>
      <w:r w:rsidRPr="00DE4C79">
        <w:rPr>
          <w:rFonts w:ascii="Arial" w:hAnsi="Arial" w:cs="Arial"/>
          <w:sz w:val="20"/>
          <w:szCs w:val="20"/>
          <w:lang w:eastAsia="en-AU"/>
        </w:rPr>
        <w:t>Individuals and organisations are embracing user-generated content</w:t>
      </w:r>
      <w:r>
        <w:rPr>
          <w:rFonts w:ascii="Arial" w:hAnsi="Arial" w:cs="Arial"/>
          <w:sz w:val="20"/>
          <w:szCs w:val="20"/>
          <w:lang w:eastAsia="en-AU"/>
        </w:rPr>
        <w:t>,</w:t>
      </w:r>
      <w:r w:rsidRPr="00DE4C79">
        <w:rPr>
          <w:rFonts w:ascii="Arial" w:hAnsi="Arial" w:cs="Arial"/>
          <w:sz w:val="20"/>
          <w:szCs w:val="20"/>
          <w:lang w:eastAsia="en-AU"/>
        </w:rPr>
        <w:t xml:space="preserve"> such as social networking, personal websites, discussion forums and message boards, blogs and microblogs.</w:t>
      </w:r>
    </w:p>
    <w:p w:rsidR="00671CBC" w:rsidRPr="00DE4C79" w:rsidRDefault="00671CBC" w:rsidP="00BA0926">
      <w:pPr>
        <w:shd w:val="clear" w:color="auto" w:fill="FFFFFF"/>
        <w:rPr>
          <w:rFonts w:ascii="Arial" w:hAnsi="Arial" w:cs="Arial"/>
          <w:sz w:val="20"/>
          <w:szCs w:val="20"/>
          <w:lang w:eastAsia="en-AU"/>
        </w:rPr>
      </w:pPr>
    </w:p>
    <w:p w:rsidR="00BA0926" w:rsidRPr="008B7358" w:rsidRDefault="00BA0926" w:rsidP="00BA0926">
      <w:pPr>
        <w:shd w:val="clear" w:color="auto" w:fill="FFFFFF"/>
        <w:ind w:right="-2"/>
        <w:contextualSpacing/>
        <w:rPr>
          <w:rFonts w:ascii="Arial" w:hAnsi="Arial" w:cs="Arial"/>
          <w:sz w:val="20"/>
          <w:szCs w:val="20"/>
          <w:lang w:eastAsia="en-AU"/>
        </w:rPr>
      </w:pPr>
      <w:r w:rsidRPr="00DE4C79">
        <w:rPr>
          <w:rFonts w:ascii="Arial" w:hAnsi="Arial" w:cs="Arial"/>
          <w:sz w:val="20"/>
          <w:szCs w:val="20"/>
          <w:lang w:eastAsia="en-AU"/>
        </w:rPr>
        <w:t xml:space="preserve">Whether an online activity is able to be viewed by the public or is limited to a specific group of people, health professionals need to maintain professional standards and be aware of the implications of their actions, as in all professional </w:t>
      </w:r>
      <w:r w:rsidRPr="00AB1E74">
        <w:rPr>
          <w:rFonts w:ascii="Arial" w:hAnsi="Arial" w:cs="Arial"/>
          <w:sz w:val="20"/>
          <w:szCs w:val="20"/>
          <w:lang w:eastAsia="en-AU"/>
        </w:rPr>
        <w:t xml:space="preserve">circumstances. </w:t>
      </w:r>
      <w:r w:rsidRPr="00A4221E">
        <w:rPr>
          <w:rFonts w:ascii="Arial" w:hAnsi="Arial" w:cs="Arial"/>
          <w:sz w:val="20"/>
          <w:szCs w:val="20"/>
          <w:lang w:eastAsia="en-AU"/>
        </w:rPr>
        <w:t xml:space="preserve">Health professionals need to be aware that </w:t>
      </w:r>
      <w:r w:rsidRPr="00A4221E">
        <w:rPr>
          <w:rFonts w:ascii="Arial" w:eastAsia="Times New Roman" w:hAnsi="Arial" w:cs="Arial"/>
          <w:sz w:val="20"/>
          <w:szCs w:val="20"/>
          <w:lang w:eastAsia="en-AU"/>
        </w:rPr>
        <w:t>information circulated on social media may end up in the public domain, and remain there, irrespective of the intent at the time of posting.</w:t>
      </w:r>
    </w:p>
    <w:p w:rsidR="00BA0926" w:rsidRPr="00140E27" w:rsidRDefault="00BA0926" w:rsidP="00140E27">
      <w:pPr>
        <w:pStyle w:val="AHPRASubheading"/>
      </w:pPr>
      <w:r w:rsidRPr="00140E27">
        <w:t>Context</w:t>
      </w:r>
    </w:p>
    <w:p w:rsidR="00BA0926" w:rsidRDefault="00BA0926" w:rsidP="00BA0926">
      <w:pPr>
        <w:shd w:val="clear" w:color="auto" w:fill="FFFFFF"/>
        <w:rPr>
          <w:rFonts w:ascii="Arial" w:hAnsi="Arial" w:cs="Arial"/>
          <w:sz w:val="20"/>
          <w:szCs w:val="20"/>
          <w:lang w:eastAsia="en-AU"/>
        </w:rPr>
      </w:pPr>
      <w:r>
        <w:rPr>
          <w:rFonts w:ascii="Arial" w:hAnsi="Arial" w:cs="Arial"/>
          <w:sz w:val="20"/>
          <w:szCs w:val="20"/>
          <w:lang w:eastAsia="en-AU"/>
        </w:rPr>
        <w:t>A key objective of the National Registration and Accreditation Scheme and o</w:t>
      </w:r>
      <w:r w:rsidRPr="00DE4C79">
        <w:rPr>
          <w:rFonts w:ascii="Arial" w:hAnsi="Arial" w:cs="Arial"/>
          <w:sz w:val="20"/>
          <w:szCs w:val="20"/>
          <w:lang w:eastAsia="en-AU"/>
        </w:rPr>
        <w:t xml:space="preserve">f the National Boards is to protect the public. The </w:t>
      </w:r>
      <w:r w:rsidR="00565D0F">
        <w:rPr>
          <w:rFonts w:ascii="Arial" w:hAnsi="Arial" w:cs="Arial"/>
          <w:sz w:val="20"/>
          <w:szCs w:val="20"/>
        </w:rPr>
        <w:t xml:space="preserve">National Law </w:t>
      </w:r>
      <w:r w:rsidRPr="00DE4C79">
        <w:rPr>
          <w:rFonts w:ascii="Arial" w:hAnsi="Arial" w:cs="Arial"/>
          <w:sz w:val="20"/>
          <w:szCs w:val="20"/>
        </w:rPr>
        <w:t xml:space="preserve">and </w:t>
      </w:r>
      <w:r w:rsidRPr="00DE4C79">
        <w:rPr>
          <w:rFonts w:ascii="Arial" w:hAnsi="Arial" w:cs="Arial"/>
          <w:sz w:val="20"/>
          <w:szCs w:val="20"/>
          <w:lang w:eastAsia="en-AU"/>
        </w:rPr>
        <w:t>codes and guidelines</w:t>
      </w:r>
      <w:r w:rsidRPr="00DE4C79">
        <w:rPr>
          <w:rFonts w:ascii="Arial" w:hAnsi="Arial" w:cs="Arial"/>
          <w:sz w:val="20"/>
          <w:szCs w:val="20"/>
        </w:rPr>
        <w:t xml:space="preserve"> developed by </w:t>
      </w:r>
      <w:r w:rsidRPr="00DE4C79">
        <w:rPr>
          <w:rFonts w:ascii="Arial" w:hAnsi="Arial" w:cs="Arial"/>
          <w:sz w:val="20"/>
          <w:szCs w:val="20"/>
          <w:lang w:eastAsia="en-AU"/>
        </w:rPr>
        <w:t xml:space="preserve">National Boards are relevant when considering social media.  </w:t>
      </w:r>
    </w:p>
    <w:p w:rsidR="00391EDD" w:rsidRPr="00DE4C79" w:rsidRDefault="00391EDD" w:rsidP="00BA0926">
      <w:pPr>
        <w:shd w:val="clear" w:color="auto" w:fill="FFFFFF"/>
        <w:rPr>
          <w:rFonts w:ascii="Arial" w:hAnsi="Arial" w:cs="Arial"/>
          <w:sz w:val="20"/>
          <w:szCs w:val="20"/>
          <w:lang w:eastAsia="en-AU"/>
        </w:rPr>
      </w:pPr>
    </w:p>
    <w:p w:rsidR="00BA0926" w:rsidRDefault="00BA0926" w:rsidP="00BA0926">
      <w:pPr>
        <w:shd w:val="clear" w:color="auto" w:fill="FFFFFF"/>
        <w:rPr>
          <w:rFonts w:ascii="Arial" w:hAnsi="Arial" w:cs="Arial"/>
          <w:sz w:val="20"/>
          <w:szCs w:val="20"/>
          <w:lang w:eastAsia="en-AU"/>
        </w:rPr>
      </w:pPr>
      <w:r w:rsidRPr="00DE4C79">
        <w:rPr>
          <w:rFonts w:ascii="Arial" w:hAnsi="Arial" w:cs="Arial"/>
          <w:sz w:val="20"/>
          <w:szCs w:val="20"/>
          <w:lang w:eastAsia="en-AU"/>
        </w:rPr>
        <w:t xml:space="preserve">This policy explains how the National Law and the following existing codes and guidelines relate to social media: </w:t>
      </w:r>
    </w:p>
    <w:p w:rsidR="0053479C" w:rsidRPr="00DE4C79" w:rsidRDefault="0053479C" w:rsidP="00BA0926">
      <w:pPr>
        <w:shd w:val="clear" w:color="auto" w:fill="FFFFFF"/>
        <w:rPr>
          <w:rFonts w:ascii="Arial" w:hAnsi="Arial" w:cs="Arial"/>
          <w:sz w:val="20"/>
          <w:szCs w:val="20"/>
          <w:lang w:eastAsia="en-AU"/>
        </w:rPr>
      </w:pPr>
    </w:p>
    <w:p w:rsidR="00BA0926" w:rsidRPr="00DE4C79" w:rsidRDefault="00BA0926" w:rsidP="00BA0926">
      <w:pPr>
        <w:pStyle w:val="AHPRABulletlevel1"/>
        <w:spacing w:after="120"/>
        <w:ind w:left="357" w:hanging="357"/>
        <w:contextualSpacing/>
      </w:pPr>
      <w:r w:rsidRPr="00DE4C79">
        <w:t>section 133 of the National Law</w:t>
      </w:r>
      <w:r w:rsidR="00613FE6">
        <w:t>,</w:t>
      </w:r>
      <w:r w:rsidRPr="00DE4C79">
        <w:t xml:space="preserve"> which establishes obligations about advertising by </w:t>
      </w:r>
      <w:r w:rsidR="00F128F0">
        <w:rPr>
          <w:lang w:eastAsia="en-AU"/>
        </w:rPr>
        <w:t>registered health practitioners</w:t>
      </w:r>
      <w:r w:rsidR="00613FE6">
        <w:rPr>
          <w:lang w:eastAsia="en-AU"/>
        </w:rPr>
        <w:t>,</w:t>
      </w:r>
      <w:r w:rsidRPr="00DE4C79">
        <w:t xml:space="preserve"> and the </w:t>
      </w:r>
      <w:r w:rsidR="009C10E5" w:rsidRPr="00DE4C79">
        <w:rPr>
          <w:rFonts w:cs="Arial"/>
          <w:i/>
          <w:szCs w:val="20"/>
        </w:rPr>
        <w:t>Advertising guidelines</w:t>
      </w:r>
      <w:r w:rsidR="00613FE6">
        <w:t xml:space="preserve">, </w:t>
      </w:r>
      <w:r>
        <w:t>and</w:t>
      </w:r>
    </w:p>
    <w:p w:rsidR="00BA0926" w:rsidRPr="00DE4C79" w:rsidRDefault="00BA0926" w:rsidP="00BA0926">
      <w:pPr>
        <w:pStyle w:val="AHPRABulletlevel1"/>
        <w:spacing w:after="200"/>
        <w:ind w:left="357" w:hanging="357"/>
        <w:contextualSpacing/>
      </w:pPr>
      <w:proofErr w:type="gramStart"/>
      <w:r w:rsidRPr="00DE4C79">
        <w:lastRenderedPageBreak/>
        <w:t>the</w:t>
      </w:r>
      <w:proofErr w:type="gramEnd"/>
      <w:r w:rsidRPr="00DE4C79">
        <w:t xml:space="preserve"> relev</w:t>
      </w:r>
      <w:r w:rsidR="00565D0F">
        <w:t xml:space="preserve">ant National Board’s </w:t>
      </w:r>
      <w:r w:rsidRPr="005540A6">
        <w:rPr>
          <w:i/>
        </w:rPr>
        <w:t>Code of conduct</w:t>
      </w:r>
      <w:r>
        <w:t>.</w:t>
      </w:r>
    </w:p>
    <w:p w:rsidR="00BA0926" w:rsidRDefault="00BA0926" w:rsidP="00BA0926">
      <w:pPr>
        <w:autoSpaceDE w:val="0"/>
        <w:autoSpaceDN w:val="0"/>
        <w:adjustRightInd w:val="0"/>
        <w:rPr>
          <w:rFonts w:ascii="Arial" w:hAnsi="Arial" w:cs="Arial"/>
          <w:sz w:val="20"/>
          <w:szCs w:val="20"/>
        </w:rPr>
      </w:pPr>
      <w:r w:rsidRPr="00DE4C79">
        <w:rPr>
          <w:rFonts w:ascii="Arial" w:hAnsi="Arial" w:cs="Arial"/>
          <w:sz w:val="20"/>
          <w:szCs w:val="20"/>
        </w:rPr>
        <w:t>Health practitioners should be aware of their ethical and regulatory responsibilities when they are interacting online, just as</w:t>
      </w:r>
      <w:r w:rsidR="008B7358">
        <w:rPr>
          <w:rFonts w:ascii="Arial" w:hAnsi="Arial" w:cs="Arial"/>
          <w:sz w:val="20"/>
          <w:szCs w:val="20"/>
        </w:rPr>
        <w:t xml:space="preserve"> when they interact </w:t>
      </w:r>
      <w:r w:rsidRPr="00DE4C79">
        <w:rPr>
          <w:rFonts w:ascii="Arial" w:hAnsi="Arial" w:cs="Arial"/>
          <w:sz w:val="20"/>
          <w:szCs w:val="20"/>
        </w:rPr>
        <w:t>in person.</w:t>
      </w:r>
      <w:r>
        <w:rPr>
          <w:rFonts w:ascii="Arial" w:hAnsi="Arial" w:cs="Arial"/>
          <w:sz w:val="20"/>
          <w:szCs w:val="20"/>
        </w:rPr>
        <w:t xml:space="preserve"> </w:t>
      </w:r>
      <w:r w:rsidRPr="00DE4C79">
        <w:rPr>
          <w:rFonts w:ascii="Arial" w:hAnsi="Arial" w:cs="Arial"/>
          <w:sz w:val="20"/>
          <w:szCs w:val="20"/>
          <w:lang w:eastAsia="en-AU"/>
        </w:rPr>
        <w:t xml:space="preserve">This policy provides guidance to registered health practitioners on understanding their responsibilities and obligations when using and communicating on </w:t>
      </w:r>
      <w:r w:rsidRPr="00DE4C79">
        <w:rPr>
          <w:rFonts w:ascii="Arial" w:hAnsi="Arial" w:cs="Arial"/>
          <w:sz w:val="20"/>
          <w:szCs w:val="20"/>
        </w:rPr>
        <w:t>social media</w:t>
      </w:r>
      <w:r w:rsidRPr="00DE4C79">
        <w:rPr>
          <w:rFonts w:ascii="Arial" w:hAnsi="Arial" w:cs="Arial"/>
          <w:sz w:val="20"/>
          <w:szCs w:val="20"/>
          <w:lang w:eastAsia="en-AU"/>
        </w:rPr>
        <w:t xml:space="preserve">. </w:t>
      </w:r>
    </w:p>
    <w:p w:rsidR="00BA0926" w:rsidRDefault="00BA0926" w:rsidP="00140E27">
      <w:pPr>
        <w:pStyle w:val="AHPRASubheading"/>
      </w:pPr>
      <w:r w:rsidRPr="00DE4C79">
        <w:t>Who needs to use this policy?</w:t>
      </w:r>
    </w:p>
    <w:p w:rsidR="00BA0926" w:rsidRPr="00DE4C79" w:rsidRDefault="00BA0926" w:rsidP="00BA0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
        <w:contextualSpacing/>
        <w:rPr>
          <w:rFonts w:ascii="Arial" w:hAnsi="Arial" w:cs="Arial"/>
          <w:sz w:val="20"/>
          <w:szCs w:val="20"/>
        </w:rPr>
      </w:pPr>
      <w:r w:rsidRPr="00DE4C79">
        <w:rPr>
          <w:rFonts w:ascii="Arial" w:hAnsi="Arial" w:cs="Arial"/>
          <w:sz w:val="20"/>
          <w:szCs w:val="20"/>
        </w:rPr>
        <w:t>Registered health practitioners</w:t>
      </w:r>
      <w:r>
        <w:rPr>
          <w:rFonts w:ascii="Arial" w:hAnsi="Arial" w:cs="Arial"/>
          <w:sz w:val="20"/>
          <w:szCs w:val="20"/>
        </w:rPr>
        <w:t xml:space="preserve"> and</w:t>
      </w:r>
      <w:r w:rsidRPr="00DE4C79">
        <w:rPr>
          <w:rFonts w:ascii="Arial" w:hAnsi="Arial" w:cs="Arial"/>
          <w:sz w:val="20"/>
          <w:szCs w:val="20"/>
        </w:rPr>
        <w:t xml:space="preserve"> students </w:t>
      </w:r>
      <w:r>
        <w:rPr>
          <w:rFonts w:ascii="Arial" w:hAnsi="Arial" w:cs="Arial"/>
          <w:sz w:val="20"/>
          <w:szCs w:val="20"/>
        </w:rPr>
        <w:t xml:space="preserve">in Board-approved courses </w:t>
      </w:r>
      <w:r w:rsidRPr="00DE4C79">
        <w:rPr>
          <w:rFonts w:ascii="Arial" w:hAnsi="Arial" w:cs="Arial"/>
          <w:sz w:val="20"/>
          <w:szCs w:val="20"/>
        </w:rPr>
        <w:t>should be</w:t>
      </w:r>
      <w:r>
        <w:rPr>
          <w:rFonts w:ascii="Arial" w:hAnsi="Arial" w:cs="Arial"/>
          <w:sz w:val="20"/>
          <w:szCs w:val="20"/>
        </w:rPr>
        <w:t xml:space="preserve"> </w:t>
      </w:r>
      <w:r w:rsidRPr="00DE4C79">
        <w:rPr>
          <w:rFonts w:ascii="Arial" w:hAnsi="Arial" w:cs="Arial"/>
          <w:sz w:val="20"/>
          <w:szCs w:val="20"/>
        </w:rPr>
        <w:t xml:space="preserve">aware of the implications of using social media.  </w:t>
      </w:r>
    </w:p>
    <w:p w:rsidR="00BA0926" w:rsidRPr="00140E27" w:rsidRDefault="00BA0926" w:rsidP="00140E27">
      <w:pPr>
        <w:pStyle w:val="AHPRASubheading"/>
      </w:pPr>
      <w:r w:rsidRPr="00140E27">
        <w:t>Definition of social media</w:t>
      </w:r>
    </w:p>
    <w:p w:rsidR="00BA0926" w:rsidRPr="00DE4C79" w:rsidRDefault="00BA0926" w:rsidP="00BA0926">
      <w:pPr>
        <w:shd w:val="clear" w:color="auto" w:fill="FFFFFF"/>
        <w:ind w:right="-2"/>
        <w:contextualSpacing/>
        <w:rPr>
          <w:rFonts w:ascii="Arial" w:hAnsi="Arial" w:cs="Arial"/>
          <w:b/>
          <w:sz w:val="20"/>
          <w:szCs w:val="20"/>
        </w:rPr>
      </w:pPr>
      <w:r w:rsidRPr="00DE4C79">
        <w:rPr>
          <w:rFonts w:ascii="Arial" w:hAnsi="Arial" w:cs="Arial"/>
          <w:sz w:val="20"/>
          <w:szCs w:val="20"/>
        </w:rPr>
        <w:t xml:space="preserve">‘Social media’ </w:t>
      </w:r>
      <w:r w:rsidR="002212F6" w:rsidRPr="002212F6">
        <w:rPr>
          <w:rFonts w:ascii="Arial" w:hAnsi="Arial" w:cs="Arial"/>
          <w:sz w:val="20"/>
          <w:szCs w:val="20"/>
        </w:rPr>
        <w:t xml:space="preserve">describes the online and mobile tools that people use to share opinions, information, experiences, images, and video or audio clips and </w:t>
      </w:r>
      <w:r w:rsidRPr="00136E8E">
        <w:rPr>
          <w:rFonts w:ascii="Arial" w:hAnsi="Arial" w:cs="Arial"/>
          <w:sz w:val="20"/>
          <w:szCs w:val="20"/>
        </w:rPr>
        <w:t xml:space="preserve">includes </w:t>
      </w:r>
      <w:r w:rsidRPr="00136E8E">
        <w:rPr>
          <w:rStyle w:val="definition"/>
          <w:rFonts w:ascii="Arial" w:hAnsi="Arial" w:cs="Arial"/>
          <w:sz w:val="20"/>
          <w:szCs w:val="20"/>
        </w:rPr>
        <w:t>websites</w:t>
      </w:r>
      <w:r w:rsidRPr="00DE4C79">
        <w:rPr>
          <w:rStyle w:val="definition"/>
          <w:rFonts w:ascii="Arial" w:hAnsi="Arial" w:cs="Arial"/>
          <w:sz w:val="20"/>
          <w:szCs w:val="20"/>
        </w:rPr>
        <w:t xml:space="preserve"> and applications used for social networking</w:t>
      </w:r>
      <w:r w:rsidRPr="00DE4C79">
        <w:rPr>
          <w:rFonts w:ascii="Arial" w:hAnsi="Arial" w:cs="Arial"/>
          <w:sz w:val="20"/>
          <w:szCs w:val="20"/>
        </w:rPr>
        <w:t>. Common sources of social media include, but are not limited to, social net</w:t>
      </w:r>
      <w:r>
        <w:rPr>
          <w:rFonts w:ascii="Arial" w:hAnsi="Arial" w:cs="Arial"/>
          <w:sz w:val="20"/>
          <w:szCs w:val="20"/>
        </w:rPr>
        <w:t>working sites such as F</w:t>
      </w:r>
      <w:r w:rsidRPr="00DE4C79">
        <w:rPr>
          <w:rFonts w:ascii="Arial" w:hAnsi="Arial" w:cs="Arial"/>
          <w:sz w:val="20"/>
          <w:szCs w:val="20"/>
        </w:rPr>
        <w:t>acebook and LinkedIn, blogs (personal, professional and those published anonymously)</w:t>
      </w:r>
      <w:r w:rsidR="002212F6">
        <w:rPr>
          <w:rFonts w:ascii="Arial" w:hAnsi="Arial" w:cs="Arial"/>
          <w:sz w:val="20"/>
          <w:szCs w:val="20"/>
        </w:rPr>
        <w:t>, WOMO, True Local</w:t>
      </w:r>
      <w:r w:rsidRPr="00DE4C79">
        <w:rPr>
          <w:rFonts w:ascii="Arial" w:hAnsi="Arial" w:cs="Arial"/>
          <w:sz w:val="20"/>
          <w:szCs w:val="20"/>
        </w:rPr>
        <w:t xml:space="preserve"> and microblogs such as Twitter, content</w:t>
      </w:r>
      <w:r w:rsidR="00D434C5">
        <w:rPr>
          <w:rFonts w:ascii="Arial" w:hAnsi="Arial" w:cs="Arial"/>
          <w:sz w:val="20"/>
          <w:szCs w:val="20"/>
        </w:rPr>
        <w:t>-</w:t>
      </w:r>
      <w:r w:rsidRPr="00DE4C79">
        <w:rPr>
          <w:rFonts w:ascii="Arial" w:hAnsi="Arial" w:cs="Arial"/>
          <w:sz w:val="20"/>
          <w:szCs w:val="20"/>
        </w:rPr>
        <w:t>sharing websites such as YouTube and Instagram, and discussion forums and message boards.</w:t>
      </w:r>
      <w:r>
        <w:rPr>
          <w:rFonts w:ascii="Arial" w:hAnsi="Arial" w:cs="Arial"/>
          <w:sz w:val="20"/>
          <w:szCs w:val="20"/>
        </w:rPr>
        <w:t xml:space="preserve"> </w:t>
      </w:r>
    </w:p>
    <w:p w:rsidR="002212F6" w:rsidRDefault="002212F6" w:rsidP="00BA0926">
      <w:pPr>
        <w:rPr>
          <w:rFonts w:cs="Arial"/>
        </w:rPr>
      </w:pPr>
    </w:p>
    <w:p w:rsidR="00BA0926" w:rsidRDefault="00BA0926" w:rsidP="00BA0926">
      <w:pPr>
        <w:pStyle w:val="AHPRASubhead"/>
      </w:pPr>
      <w:r>
        <w:t>O</w:t>
      </w:r>
      <w:r w:rsidRPr="00DE4C79">
        <w:t>bligations in relation to social media</w:t>
      </w:r>
    </w:p>
    <w:p w:rsidR="00BA0926" w:rsidRDefault="00BA0926" w:rsidP="002212F6">
      <w:pPr>
        <w:autoSpaceDE w:val="0"/>
        <w:autoSpaceDN w:val="0"/>
        <w:adjustRightInd w:val="0"/>
        <w:rPr>
          <w:rFonts w:ascii="Arial" w:hAnsi="Arial" w:cs="Arial"/>
          <w:sz w:val="20"/>
          <w:szCs w:val="20"/>
        </w:rPr>
      </w:pPr>
      <w:r w:rsidRPr="00BC1051">
        <w:rPr>
          <w:rFonts w:ascii="Arial" w:hAnsi="Arial" w:cs="Arial"/>
          <w:sz w:val="20"/>
          <w:szCs w:val="20"/>
        </w:rPr>
        <w:t>In using social media, just as with all aspects of professional behaviour, health practitioners should be aware of their obligations under the National Law, the</w:t>
      </w:r>
      <w:r w:rsidR="00BC1051">
        <w:rPr>
          <w:rFonts w:ascii="Arial" w:hAnsi="Arial" w:cs="Arial"/>
          <w:sz w:val="20"/>
          <w:szCs w:val="20"/>
        </w:rPr>
        <w:t>ir Board’s</w:t>
      </w:r>
      <w:r w:rsidRPr="00BC1051">
        <w:rPr>
          <w:rFonts w:ascii="Arial" w:hAnsi="Arial" w:cs="Arial"/>
          <w:sz w:val="20"/>
          <w:szCs w:val="20"/>
        </w:rPr>
        <w:t xml:space="preserve"> </w:t>
      </w:r>
      <w:r w:rsidRPr="00BC1051">
        <w:rPr>
          <w:rFonts w:ascii="Arial" w:hAnsi="Arial" w:cs="Arial"/>
          <w:i/>
          <w:sz w:val="20"/>
          <w:szCs w:val="20"/>
        </w:rPr>
        <w:t>Code of conduct</w:t>
      </w:r>
      <w:r w:rsidRPr="00BC1051">
        <w:rPr>
          <w:rFonts w:ascii="Arial" w:hAnsi="Arial" w:cs="Arial"/>
          <w:sz w:val="20"/>
          <w:szCs w:val="20"/>
        </w:rPr>
        <w:t xml:space="preserve">, the </w:t>
      </w:r>
      <w:r w:rsidRPr="00BC1051">
        <w:rPr>
          <w:rFonts w:ascii="Arial" w:hAnsi="Arial" w:cs="Arial"/>
          <w:i/>
          <w:sz w:val="20"/>
          <w:szCs w:val="20"/>
        </w:rPr>
        <w:t>Advertising guidelines</w:t>
      </w:r>
      <w:r w:rsidRPr="00BC1051">
        <w:rPr>
          <w:rFonts w:ascii="Arial" w:hAnsi="Arial" w:cs="Arial"/>
          <w:sz w:val="20"/>
          <w:szCs w:val="20"/>
        </w:rPr>
        <w:t xml:space="preserve"> and other relevant legislation</w:t>
      </w:r>
      <w:r w:rsidR="00287A51" w:rsidRPr="00BC1051">
        <w:rPr>
          <w:rFonts w:ascii="Arial" w:hAnsi="Arial" w:cs="Arial"/>
          <w:sz w:val="20"/>
          <w:szCs w:val="20"/>
        </w:rPr>
        <w:t>, such as privacy legislation</w:t>
      </w:r>
      <w:r w:rsidRPr="00BC1051">
        <w:rPr>
          <w:rFonts w:ascii="Arial" w:hAnsi="Arial" w:cs="Arial"/>
          <w:sz w:val="20"/>
          <w:szCs w:val="20"/>
        </w:rPr>
        <w:t xml:space="preserve">.  </w:t>
      </w:r>
    </w:p>
    <w:p w:rsidR="00BC1051" w:rsidRPr="00BC1051" w:rsidRDefault="00BC1051" w:rsidP="002212F6">
      <w:pPr>
        <w:autoSpaceDE w:val="0"/>
        <w:autoSpaceDN w:val="0"/>
        <w:adjustRightInd w:val="0"/>
        <w:rPr>
          <w:rFonts w:ascii="Arial" w:hAnsi="Arial" w:cs="Arial"/>
          <w:color w:val="303C42"/>
          <w:sz w:val="20"/>
          <w:szCs w:val="20"/>
        </w:rPr>
      </w:pPr>
    </w:p>
    <w:p w:rsidR="00BA0926" w:rsidRDefault="00BA0926" w:rsidP="00BA0926">
      <w:pPr>
        <w:pStyle w:val="AHPRASubhead"/>
        <w:numPr>
          <w:ilvl w:val="0"/>
          <w:numId w:val="3"/>
        </w:numPr>
        <w:ind w:left="426" w:hanging="426"/>
        <w:rPr>
          <w:rFonts w:cs="Arial"/>
          <w:color w:val="auto"/>
        </w:rPr>
      </w:pPr>
      <w:r w:rsidRPr="00DE4C79">
        <w:rPr>
          <w:rFonts w:cs="Arial"/>
          <w:color w:val="auto"/>
        </w:rPr>
        <w:t>Professional obligations</w:t>
      </w:r>
    </w:p>
    <w:p w:rsidR="00BA0926" w:rsidRPr="00DE4C79" w:rsidRDefault="00BA0926" w:rsidP="00BA0926">
      <w:pPr>
        <w:pStyle w:val="AHPRASubhead"/>
        <w:ind w:left="426"/>
        <w:rPr>
          <w:rFonts w:cs="Arial"/>
          <w:b w:val="0"/>
          <w:color w:val="auto"/>
        </w:rPr>
      </w:pPr>
      <w:r w:rsidRPr="00DE4C79">
        <w:rPr>
          <w:rFonts w:cs="Arial"/>
          <w:b w:val="0"/>
          <w:color w:val="auto"/>
        </w:rPr>
        <w:t xml:space="preserve">The </w:t>
      </w:r>
      <w:r w:rsidRPr="00DE4C79">
        <w:rPr>
          <w:rFonts w:cs="Arial"/>
          <w:b w:val="0"/>
          <w:i/>
          <w:color w:val="auto"/>
        </w:rPr>
        <w:t>Code of conduct</w:t>
      </w:r>
      <w:r w:rsidRPr="00DE4C79">
        <w:rPr>
          <w:rFonts w:cs="Arial"/>
          <w:b w:val="0"/>
          <w:color w:val="auto"/>
        </w:rPr>
        <w:t xml:space="preserve"> contains guidance about </w:t>
      </w:r>
      <w:r>
        <w:rPr>
          <w:rFonts w:cs="Arial"/>
          <w:b w:val="0"/>
          <w:color w:val="auto"/>
        </w:rPr>
        <w:t xml:space="preserve">the required standards of </w:t>
      </w:r>
      <w:r w:rsidRPr="00DE4C79">
        <w:rPr>
          <w:rFonts w:cs="Arial"/>
          <w:b w:val="0"/>
          <w:color w:val="auto"/>
        </w:rPr>
        <w:t xml:space="preserve">professional behaviour, </w:t>
      </w:r>
      <w:r>
        <w:rPr>
          <w:rFonts w:cs="Arial"/>
          <w:b w:val="0"/>
          <w:color w:val="auto"/>
        </w:rPr>
        <w:t xml:space="preserve">which apply to registered health practitioners </w:t>
      </w:r>
      <w:r w:rsidRPr="00DE4C79">
        <w:rPr>
          <w:rFonts w:cs="Arial"/>
          <w:b w:val="0"/>
          <w:color w:val="auto"/>
        </w:rPr>
        <w:t xml:space="preserve">whether </w:t>
      </w:r>
      <w:r>
        <w:rPr>
          <w:rFonts w:cs="Arial"/>
          <w:b w:val="0"/>
          <w:color w:val="auto"/>
        </w:rPr>
        <w:t xml:space="preserve">they are </w:t>
      </w:r>
      <w:r w:rsidRPr="00DE4C79">
        <w:rPr>
          <w:rFonts w:cs="Arial"/>
          <w:b w:val="0"/>
          <w:color w:val="auto"/>
        </w:rPr>
        <w:t xml:space="preserve">interacting in person or online. The </w:t>
      </w:r>
      <w:r w:rsidRPr="00DE4C79">
        <w:rPr>
          <w:rFonts w:cs="Arial"/>
          <w:b w:val="0"/>
          <w:i/>
          <w:color w:val="auto"/>
        </w:rPr>
        <w:t>Code of conduct</w:t>
      </w:r>
      <w:r w:rsidRPr="00DE4C79">
        <w:rPr>
          <w:rFonts w:cs="Arial"/>
          <w:b w:val="0"/>
          <w:color w:val="auto"/>
        </w:rPr>
        <w:t xml:space="preserve"> also </w:t>
      </w:r>
      <w:r>
        <w:rPr>
          <w:rFonts w:cs="Arial"/>
          <w:b w:val="0"/>
          <w:color w:val="auto"/>
        </w:rPr>
        <w:t>articulates</w:t>
      </w:r>
      <w:r w:rsidRPr="00DE4C79">
        <w:rPr>
          <w:rFonts w:cs="Arial"/>
          <w:b w:val="0"/>
          <w:color w:val="auto"/>
        </w:rPr>
        <w:t xml:space="preserve"> standards of professional conduct in relation to privacy and confidentiality of patient information, including when using social media. For example, post</w:t>
      </w:r>
      <w:r>
        <w:rPr>
          <w:rFonts w:cs="Arial"/>
          <w:b w:val="0"/>
          <w:color w:val="auto"/>
        </w:rPr>
        <w:t>ing</w:t>
      </w:r>
      <w:r w:rsidRPr="00DE4C79">
        <w:rPr>
          <w:rFonts w:cs="Arial"/>
          <w:b w:val="0"/>
          <w:color w:val="auto"/>
        </w:rPr>
        <w:t xml:space="preserve"> </w:t>
      </w:r>
      <w:r w:rsidRPr="00755D00">
        <w:rPr>
          <w:rFonts w:cs="Arial"/>
          <w:b w:val="0"/>
          <w:color w:val="auto"/>
          <w:lang w:val="en-AU"/>
        </w:rPr>
        <w:t>unauthorised</w:t>
      </w:r>
      <w:r w:rsidRPr="00DE4C79">
        <w:rPr>
          <w:rFonts w:cs="Arial"/>
          <w:b w:val="0"/>
          <w:color w:val="auto"/>
        </w:rPr>
        <w:t xml:space="preserve"> photographs of patients in any medium is a breach of the patient’s privacy and confidentiality, including on a personal Facebook site or group even if the privacy settings are set at the highest setting (such as </w:t>
      </w:r>
      <w:r>
        <w:rPr>
          <w:rFonts w:cs="Arial"/>
          <w:b w:val="0"/>
          <w:color w:val="auto"/>
        </w:rPr>
        <w:t xml:space="preserve">for a </w:t>
      </w:r>
      <w:r w:rsidRPr="00DE4C79">
        <w:rPr>
          <w:rFonts w:cs="Arial"/>
          <w:b w:val="0"/>
          <w:color w:val="auto"/>
        </w:rPr>
        <w:t>closed, ‘invisible’ group).</w:t>
      </w:r>
    </w:p>
    <w:p w:rsidR="00BA0926" w:rsidRDefault="00BA0926" w:rsidP="00BA0926">
      <w:pPr>
        <w:pStyle w:val="AHPRASubhead"/>
        <w:numPr>
          <w:ilvl w:val="0"/>
          <w:numId w:val="3"/>
        </w:numPr>
        <w:ind w:left="426" w:hanging="426"/>
        <w:rPr>
          <w:rFonts w:cs="Arial"/>
          <w:color w:val="auto"/>
        </w:rPr>
      </w:pPr>
      <w:r w:rsidRPr="00DE4C79">
        <w:rPr>
          <w:rFonts w:cs="Arial"/>
          <w:color w:val="auto"/>
        </w:rPr>
        <w:t>Obligations in relation to advertising</w:t>
      </w:r>
    </w:p>
    <w:p w:rsidR="00BA0926" w:rsidRPr="00DE4C79" w:rsidRDefault="00BA0926" w:rsidP="00BA0926">
      <w:pPr>
        <w:pStyle w:val="AHPRASubhead"/>
        <w:ind w:left="426"/>
        <w:rPr>
          <w:rFonts w:cs="Arial"/>
          <w:b w:val="0"/>
          <w:color w:val="auto"/>
        </w:rPr>
      </w:pPr>
      <w:r w:rsidRPr="00DE4C79">
        <w:rPr>
          <w:rFonts w:cs="Arial"/>
          <w:b w:val="0"/>
          <w:color w:val="auto"/>
        </w:rPr>
        <w:t xml:space="preserve">Section 133 of the National Law imposes limits on how health services delivered by registered health practitioners can be advertised. These limits apply to all forms of advertising, including through social media and on the internet. For example, the National Law prohibits </w:t>
      </w:r>
      <w:r w:rsidRPr="008B7358">
        <w:rPr>
          <w:rFonts w:cs="Arial"/>
          <w:b w:val="0"/>
          <w:color w:val="auto"/>
        </w:rPr>
        <w:t xml:space="preserve">the use of testimonials in advertising. The </w:t>
      </w:r>
      <w:r w:rsidRPr="008B7358">
        <w:rPr>
          <w:rFonts w:cs="Arial"/>
          <w:b w:val="0"/>
          <w:i/>
          <w:color w:val="auto"/>
        </w:rPr>
        <w:t>Advertising guidelines</w:t>
      </w:r>
      <w:r w:rsidRPr="008B7358">
        <w:rPr>
          <w:rFonts w:cs="Arial"/>
          <w:b w:val="0"/>
          <w:color w:val="auto"/>
        </w:rPr>
        <w:t xml:space="preserve"> provide guidance about how the legal restrictions on advertising under the National Law </w:t>
      </w:r>
      <w:r w:rsidR="00681AAA" w:rsidRPr="00681AAA">
        <w:rPr>
          <w:rFonts w:cs="Arial"/>
          <w:b w:val="0"/>
          <w:color w:val="auto"/>
          <w:szCs w:val="20"/>
        </w:rPr>
        <w:t>and other relevant legislation</w:t>
      </w:r>
      <w:r w:rsidR="00E419D8" w:rsidRPr="008B7358">
        <w:rPr>
          <w:rFonts w:cs="Arial"/>
          <w:b w:val="0"/>
          <w:color w:val="auto"/>
        </w:rPr>
        <w:t xml:space="preserve"> </w:t>
      </w:r>
      <w:r w:rsidRPr="008B7358">
        <w:rPr>
          <w:rFonts w:cs="Arial"/>
          <w:b w:val="0"/>
          <w:color w:val="auto"/>
        </w:rPr>
        <w:t>apply</w:t>
      </w:r>
      <w:r w:rsidRPr="00DE4C79">
        <w:rPr>
          <w:rFonts w:cs="Arial"/>
          <w:b w:val="0"/>
          <w:color w:val="auto"/>
        </w:rPr>
        <w:t xml:space="preserve"> to social media.</w:t>
      </w:r>
    </w:p>
    <w:p w:rsidR="00BA0926" w:rsidRPr="00DE4C79" w:rsidRDefault="00BA0926" w:rsidP="001A261B">
      <w:pPr>
        <w:pStyle w:val="AHPRASubheading"/>
        <w:spacing w:before="360"/>
        <w:contextualSpacing/>
      </w:pPr>
      <w:r w:rsidRPr="00DE4C79">
        <w:rPr>
          <w:rFonts w:cs="Arial"/>
        </w:rPr>
        <w:t>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E5505D" w:rsidRPr="00F62500" w:rsidTr="001A261B">
        <w:tc>
          <w:tcPr>
            <w:tcW w:w="9606" w:type="dxa"/>
          </w:tcPr>
          <w:p w:rsidR="00E5505D" w:rsidRPr="00F62500" w:rsidRDefault="00E5505D" w:rsidP="001A261B">
            <w:pPr>
              <w:spacing w:before="120"/>
              <w:rPr>
                <w:rFonts w:ascii="Arial" w:hAnsi="Arial" w:cs="Arial"/>
                <w:bCs/>
                <w:sz w:val="20"/>
                <w:szCs w:val="20"/>
              </w:rPr>
            </w:pPr>
            <w:r w:rsidRPr="00F62500">
              <w:rPr>
                <w:rFonts w:ascii="Arial" w:hAnsi="Arial" w:cs="Arial"/>
                <w:b/>
                <w:bCs/>
                <w:sz w:val="20"/>
                <w:szCs w:val="20"/>
              </w:rPr>
              <w:t>Date of issue</w:t>
            </w:r>
            <w:r w:rsidRPr="00F62500">
              <w:rPr>
                <w:rFonts w:ascii="Arial" w:hAnsi="Arial" w:cs="Arial"/>
                <w:bCs/>
                <w:sz w:val="20"/>
                <w:szCs w:val="20"/>
              </w:rPr>
              <w:t>:</w:t>
            </w:r>
            <w:r w:rsidR="001A261B">
              <w:rPr>
                <w:rFonts w:ascii="Arial" w:hAnsi="Arial" w:cs="Arial"/>
                <w:bCs/>
                <w:sz w:val="20"/>
                <w:szCs w:val="20"/>
              </w:rPr>
              <w:t xml:space="preserve"> </w:t>
            </w:r>
            <w:r w:rsidR="007F710A">
              <w:rPr>
                <w:rFonts w:ascii="Arial" w:hAnsi="Arial" w:cs="Arial"/>
                <w:bCs/>
                <w:sz w:val="20"/>
                <w:szCs w:val="20"/>
              </w:rPr>
              <w:t xml:space="preserve"> </w:t>
            </w:r>
            <w:r w:rsidR="001A261B">
              <w:rPr>
                <w:rFonts w:ascii="Arial" w:hAnsi="Arial" w:cs="Arial"/>
                <w:bCs/>
                <w:sz w:val="20"/>
                <w:szCs w:val="20"/>
              </w:rPr>
              <w:t xml:space="preserve">17 </w:t>
            </w:r>
            <w:r>
              <w:rPr>
                <w:rFonts w:ascii="Arial" w:hAnsi="Arial" w:cs="Arial"/>
                <w:bCs/>
                <w:sz w:val="20"/>
                <w:szCs w:val="20"/>
              </w:rPr>
              <w:t>March</w:t>
            </w:r>
            <w:r w:rsidRPr="00F62500">
              <w:rPr>
                <w:rFonts w:ascii="Arial" w:hAnsi="Arial" w:cs="Arial"/>
                <w:bCs/>
                <w:sz w:val="20"/>
                <w:szCs w:val="20"/>
              </w:rPr>
              <w:t xml:space="preserve"> 2014</w:t>
            </w:r>
          </w:p>
        </w:tc>
      </w:tr>
      <w:tr w:rsidR="00E5505D" w:rsidRPr="00F62500" w:rsidTr="001A261B">
        <w:tc>
          <w:tcPr>
            <w:tcW w:w="9606" w:type="dxa"/>
          </w:tcPr>
          <w:p w:rsidR="00E5505D" w:rsidRPr="00F62500" w:rsidRDefault="00E5505D" w:rsidP="001A261B">
            <w:pPr>
              <w:spacing w:before="120"/>
              <w:rPr>
                <w:rFonts w:ascii="Arial" w:hAnsi="Arial" w:cs="Arial"/>
                <w:b/>
                <w:bCs/>
                <w:sz w:val="20"/>
                <w:szCs w:val="20"/>
              </w:rPr>
            </w:pPr>
            <w:r w:rsidRPr="00F62500">
              <w:rPr>
                <w:rFonts w:ascii="Arial" w:hAnsi="Arial" w:cs="Arial"/>
                <w:b/>
                <w:bCs/>
                <w:sz w:val="20"/>
                <w:szCs w:val="20"/>
              </w:rPr>
              <w:t>Date of review:</w:t>
            </w:r>
            <w:r w:rsidRPr="00F62500">
              <w:rPr>
                <w:rFonts w:ascii="Arial" w:hAnsi="Arial" w:cs="Arial"/>
                <w:b/>
                <w:bCs/>
                <w:sz w:val="20"/>
                <w:szCs w:val="20"/>
              </w:rPr>
              <w:tab/>
            </w:r>
            <w:r w:rsidR="001A261B">
              <w:rPr>
                <w:rFonts w:ascii="Arial" w:hAnsi="Arial" w:cs="Arial"/>
                <w:b/>
                <w:bCs/>
                <w:sz w:val="20"/>
                <w:szCs w:val="20"/>
              </w:rPr>
              <w:t xml:space="preserve"> </w:t>
            </w:r>
            <w:r w:rsidR="007F710A">
              <w:rPr>
                <w:rFonts w:ascii="Arial" w:hAnsi="Arial" w:cs="Arial"/>
                <w:b/>
                <w:bCs/>
                <w:sz w:val="20"/>
                <w:szCs w:val="20"/>
              </w:rPr>
              <w:t xml:space="preserve"> </w:t>
            </w:r>
            <w:r w:rsidRPr="00F62500">
              <w:rPr>
                <w:rFonts w:ascii="Arial" w:hAnsi="Arial" w:cs="Arial"/>
                <w:bCs/>
                <w:sz w:val="20"/>
                <w:szCs w:val="20"/>
              </w:rPr>
              <w:t>Th</w:t>
            </w:r>
            <w:r w:rsidR="001A261B">
              <w:rPr>
                <w:rFonts w:ascii="Arial" w:hAnsi="Arial" w:cs="Arial"/>
                <w:bCs/>
                <w:sz w:val="20"/>
                <w:szCs w:val="20"/>
              </w:rPr>
              <w:t>is policy</w:t>
            </w:r>
            <w:r w:rsidRPr="00F62500">
              <w:rPr>
                <w:rFonts w:ascii="Arial" w:hAnsi="Arial" w:cs="Arial"/>
                <w:bCs/>
                <w:sz w:val="20"/>
                <w:szCs w:val="20"/>
              </w:rPr>
              <w:t xml:space="preserve"> will be reviewed from time to time as required. This will generally be at least every three years.</w:t>
            </w:r>
          </w:p>
        </w:tc>
      </w:tr>
    </w:tbl>
    <w:p w:rsidR="00BA0926" w:rsidRPr="00DE4C79" w:rsidRDefault="00BA0926" w:rsidP="00BA0926">
      <w:pPr>
        <w:ind w:right="-2"/>
        <w:contextualSpacing/>
        <w:rPr>
          <w:rFonts w:ascii="Arial" w:hAnsi="Arial" w:cs="Arial"/>
          <w:b/>
          <w:sz w:val="20"/>
          <w:szCs w:val="20"/>
        </w:rPr>
      </w:pPr>
    </w:p>
    <w:p w:rsidR="00BA0926" w:rsidRPr="00DF5847" w:rsidRDefault="00BA0926" w:rsidP="00DF5847">
      <w:pPr>
        <w:rPr>
          <w:rFonts w:ascii="Arial" w:hAnsi="Arial" w:cs="Arial"/>
          <w:b/>
          <w:sz w:val="20"/>
          <w:szCs w:val="20"/>
        </w:rPr>
      </w:pPr>
    </w:p>
    <w:sectPr w:rsidR="00BA0926" w:rsidRPr="00DF5847" w:rsidSect="0053479C">
      <w:footerReference w:type="default" r:id="rId7"/>
      <w:headerReference w:type="first" r:id="rId8"/>
      <w:footerReference w:type="first" r:id="rId9"/>
      <w:pgSz w:w="11900" w:h="16840"/>
      <w:pgMar w:top="1440" w:right="1080" w:bottom="1440" w:left="1080" w:header="907"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882" w:rsidRDefault="007C6882" w:rsidP="005C375C">
      <w:r>
        <w:separator/>
      </w:r>
    </w:p>
  </w:endnote>
  <w:endnote w:type="continuationSeparator" w:id="0">
    <w:p w:rsidR="007C6882" w:rsidRDefault="007C6882" w:rsidP="005C3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color w:val="auto"/>
        <w:sz w:val="24"/>
        <w:szCs w:val="24"/>
      </w:rPr>
      <w:id w:val="2016931163"/>
      <w:docPartObj>
        <w:docPartGallery w:val="Page Numbers (Bottom of Page)"/>
        <w:docPartUnique/>
      </w:docPartObj>
    </w:sdtPr>
    <w:sdtEndPr>
      <w:rPr>
        <w:i/>
        <w:color w:val="4F81BD" w:themeColor="accent1"/>
        <w:szCs w:val="18"/>
      </w:rPr>
    </w:sdtEndPr>
    <w:sdtContent>
      <w:sdt>
        <w:sdtPr>
          <w:rPr>
            <w:rFonts w:asciiTheme="minorHAnsi" w:eastAsiaTheme="minorEastAsia" w:hAnsiTheme="minorHAnsi" w:cstheme="minorBidi"/>
            <w:color w:val="auto"/>
            <w:sz w:val="24"/>
            <w:szCs w:val="24"/>
          </w:rPr>
          <w:id w:val="2016931164"/>
          <w:docPartObj>
            <w:docPartGallery w:val="Page Numbers (Top of Page)"/>
            <w:docPartUnique/>
          </w:docPartObj>
        </w:sdtPr>
        <w:sdtEndPr>
          <w:rPr>
            <w:i/>
            <w:color w:val="4F81BD" w:themeColor="accent1"/>
            <w:szCs w:val="18"/>
          </w:rPr>
        </w:sdtEndPr>
        <w:sdtContent>
          <w:p w:rsidR="007C6882" w:rsidRDefault="007C6882" w:rsidP="007F710A">
            <w:pPr>
              <w:pStyle w:val="AHPRAfooter"/>
            </w:pPr>
          </w:p>
          <w:p w:rsidR="007C6882" w:rsidRDefault="007C6882" w:rsidP="007F710A">
            <w:pPr>
              <w:pStyle w:val="AHPRAfooter"/>
            </w:pPr>
          </w:p>
          <w:p w:rsidR="007C6882" w:rsidRPr="0053479C" w:rsidRDefault="007C6882" w:rsidP="007F710A">
            <w:pPr>
              <w:pStyle w:val="AHPRAfooter"/>
              <w:rPr>
                <w:i/>
                <w:color w:val="4F81BD" w:themeColor="accent1"/>
                <w:szCs w:val="16"/>
              </w:rPr>
            </w:pPr>
            <w:r>
              <w:rPr>
                <w:i/>
                <w:color w:val="4F81BD" w:themeColor="accent1"/>
              </w:rPr>
              <w:t>Social media policy</w:t>
            </w:r>
            <w:r w:rsidRPr="0053479C">
              <w:rPr>
                <w:i/>
                <w:color w:val="4F81BD" w:themeColor="accent1"/>
              </w:rPr>
              <w:tab/>
            </w:r>
            <w:r w:rsidRPr="0053479C">
              <w:rPr>
                <w:i/>
                <w:color w:val="4F81BD" w:themeColor="accent1"/>
              </w:rPr>
              <w:tab/>
            </w:r>
            <w:r w:rsidRPr="0053479C">
              <w:rPr>
                <w:i/>
                <w:color w:val="4F81BD" w:themeColor="accent1"/>
              </w:rPr>
              <w:tab/>
            </w:r>
            <w:r w:rsidRPr="0053479C">
              <w:rPr>
                <w:i/>
                <w:color w:val="4F81BD" w:themeColor="accent1"/>
              </w:rPr>
              <w:tab/>
            </w:r>
            <w:r w:rsidRPr="0053479C">
              <w:rPr>
                <w:i/>
                <w:color w:val="4F81BD" w:themeColor="accent1"/>
              </w:rPr>
              <w:tab/>
              <w:t xml:space="preserve">                                                                    </w:t>
            </w:r>
            <w:r w:rsidR="0036237B" w:rsidRPr="0053479C">
              <w:rPr>
                <w:i/>
                <w:color w:val="4F81BD" w:themeColor="accent1"/>
              </w:rPr>
              <w:fldChar w:fldCharType="begin"/>
            </w:r>
            <w:r w:rsidRPr="0053479C">
              <w:rPr>
                <w:i/>
                <w:color w:val="4F81BD" w:themeColor="accent1"/>
              </w:rPr>
              <w:instrText xml:space="preserve"> PAGE </w:instrText>
            </w:r>
            <w:r w:rsidR="0036237B" w:rsidRPr="0053479C">
              <w:rPr>
                <w:i/>
                <w:color w:val="4F81BD" w:themeColor="accent1"/>
              </w:rPr>
              <w:fldChar w:fldCharType="separate"/>
            </w:r>
            <w:r w:rsidR="00C06C27">
              <w:rPr>
                <w:i/>
                <w:noProof/>
                <w:color w:val="4F81BD" w:themeColor="accent1"/>
              </w:rPr>
              <w:t>2</w:t>
            </w:r>
            <w:r w:rsidR="0036237B" w:rsidRPr="0053479C">
              <w:rPr>
                <w:i/>
                <w:color w:val="4F81BD" w:themeColor="accent1"/>
              </w:rPr>
              <w:fldChar w:fldCharType="end"/>
            </w:r>
            <w:r w:rsidRPr="0053479C">
              <w:rPr>
                <w:i/>
                <w:color w:val="4F81BD" w:themeColor="accent1"/>
              </w:rPr>
              <w:t xml:space="preserve"> of </w:t>
            </w:r>
            <w:r w:rsidR="0036237B" w:rsidRPr="0053479C">
              <w:rPr>
                <w:i/>
                <w:color w:val="4F81BD" w:themeColor="accent1"/>
              </w:rPr>
              <w:fldChar w:fldCharType="begin"/>
            </w:r>
            <w:r w:rsidRPr="0053479C">
              <w:rPr>
                <w:i/>
                <w:color w:val="4F81BD" w:themeColor="accent1"/>
              </w:rPr>
              <w:instrText xml:space="preserve"> NUMPAGES  </w:instrText>
            </w:r>
            <w:r w:rsidR="0036237B" w:rsidRPr="0053479C">
              <w:rPr>
                <w:i/>
                <w:color w:val="4F81BD" w:themeColor="accent1"/>
              </w:rPr>
              <w:fldChar w:fldCharType="separate"/>
            </w:r>
            <w:r w:rsidR="00C06C27">
              <w:rPr>
                <w:i/>
                <w:noProof/>
                <w:color w:val="4F81BD" w:themeColor="accent1"/>
              </w:rPr>
              <w:t>3</w:t>
            </w:r>
            <w:r w:rsidR="0036237B" w:rsidRPr="0053479C">
              <w:rPr>
                <w:i/>
                <w:color w:val="4F81BD" w:themeColor="accent1"/>
              </w:rPr>
              <w:fldChar w:fldCharType="end"/>
            </w:r>
          </w:p>
          <w:p w:rsidR="007C6882" w:rsidRPr="007F710A" w:rsidRDefault="0036237B" w:rsidP="002E7F37">
            <w:pPr>
              <w:pStyle w:val="Footer"/>
              <w:jc w:val="right"/>
              <w:rPr>
                <w:rFonts w:ascii="Arial" w:hAnsi="Arial" w:cs="Arial"/>
                <w:sz w:val="18"/>
                <w:szCs w:val="18"/>
              </w:rPr>
            </w:pPr>
          </w:p>
        </w:sdtContent>
      </w:sdt>
    </w:sdtContent>
  </w:sdt>
  <w:p w:rsidR="007C6882" w:rsidRDefault="007C6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82" w:rsidRPr="00E77E23" w:rsidRDefault="007C6882" w:rsidP="007F710A">
    <w:pPr>
      <w:pStyle w:val="AHPRAfirstpagefooter"/>
    </w:pPr>
    <w:r w:rsidRPr="00E77E23">
      <w:t xml:space="preserve">Australian </w:t>
    </w:r>
    <w:r w:rsidRPr="00E77E23">
      <w:rPr>
        <w:color w:val="007DC3"/>
      </w:rPr>
      <w:t>Health Practitioner</w:t>
    </w:r>
    <w:r w:rsidRPr="00E77E23">
      <w:t xml:space="preserve"> Regulation Agency</w:t>
    </w:r>
  </w:p>
  <w:p w:rsidR="007C6882" w:rsidRDefault="007C6882" w:rsidP="007F710A">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C6882" w:rsidRDefault="007C6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882" w:rsidRDefault="007C6882" w:rsidP="005C375C">
      <w:r>
        <w:separator/>
      </w:r>
    </w:p>
  </w:footnote>
  <w:footnote w:type="continuationSeparator" w:id="0">
    <w:p w:rsidR="007C6882" w:rsidRDefault="007C6882" w:rsidP="005C3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82" w:rsidRDefault="007C6882">
    <w:pPr>
      <w:pStyle w:val="Header"/>
    </w:pPr>
    <w:r w:rsidRPr="007F710A">
      <w:rPr>
        <w:noProof/>
        <w:lang w:val="en-US"/>
      </w:rPr>
      <w:drawing>
        <wp:anchor distT="0" distB="0" distL="114300" distR="114300" simplePos="0" relativeHeight="251659264" behindDoc="0" locked="0" layoutInCell="1" allowOverlap="1">
          <wp:simplePos x="0" y="0"/>
          <wp:positionH relativeFrom="page">
            <wp:posOffset>3775124</wp:posOffset>
          </wp:positionH>
          <wp:positionV relativeFrom="page">
            <wp:posOffset>386862</wp:posOffset>
          </wp:positionV>
          <wp:extent cx="3427534" cy="1463040"/>
          <wp:effectExtent l="19050" t="0" r="0" b="0"/>
          <wp:wrapSquare wrapText="bothSides"/>
          <wp:docPr id="3"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cstate="print"/>
                  <a:stretch>
                    <a:fillRect/>
                  </a:stretch>
                </pic:blipFill>
                <pic:spPr>
                  <a:xfrm>
                    <a:off x="0" y="0"/>
                    <a:ext cx="3431540" cy="14573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21A62"/>
    <w:multiLevelType w:val="hybridMultilevel"/>
    <w:tmpl w:val="D53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2652177"/>
    <w:multiLevelType w:val="hybridMultilevel"/>
    <w:tmpl w:val="1ED40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F5847"/>
    <w:rsid w:val="00002902"/>
    <w:rsid w:val="000D43E6"/>
    <w:rsid w:val="000F5EDB"/>
    <w:rsid w:val="00140E27"/>
    <w:rsid w:val="0017600C"/>
    <w:rsid w:val="00190859"/>
    <w:rsid w:val="001A261B"/>
    <w:rsid w:val="00205BF0"/>
    <w:rsid w:val="002212F6"/>
    <w:rsid w:val="0027681D"/>
    <w:rsid w:val="00287A51"/>
    <w:rsid w:val="002903EF"/>
    <w:rsid w:val="0029445F"/>
    <w:rsid w:val="002E7F37"/>
    <w:rsid w:val="002E7F67"/>
    <w:rsid w:val="0036237B"/>
    <w:rsid w:val="00391EDD"/>
    <w:rsid w:val="003E4D25"/>
    <w:rsid w:val="003E7C51"/>
    <w:rsid w:val="003E7C7E"/>
    <w:rsid w:val="00415839"/>
    <w:rsid w:val="004645FA"/>
    <w:rsid w:val="004C1ED0"/>
    <w:rsid w:val="004E1B50"/>
    <w:rsid w:val="0050375E"/>
    <w:rsid w:val="0053479C"/>
    <w:rsid w:val="00565D0F"/>
    <w:rsid w:val="00570DF0"/>
    <w:rsid w:val="005817D1"/>
    <w:rsid w:val="005C375C"/>
    <w:rsid w:val="005D0305"/>
    <w:rsid w:val="005E05A4"/>
    <w:rsid w:val="0060562B"/>
    <w:rsid w:val="00613FE6"/>
    <w:rsid w:val="006372E2"/>
    <w:rsid w:val="00671CBC"/>
    <w:rsid w:val="00681AAA"/>
    <w:rsid w:val="00737A07"/>
    <w:rsid w:val="00760FD9"/>
    <w:rsid w:val="00795C43"/>
    <w:rsid w:val="007A6407"/>
    <w:rsid w:val="007C6882"/>
    <w:rsid w:val="007E7B94"/>
    <w:rsid w:val="007F710A"/>
    <w:rsid w:val="00831CAF"/>
    <w:rsid w:val="008705EB"/>
    <w:rsid w:val="008B7358"/>
    <w:rsid w:val="00941A8A"/>
    <w:rsid w:val="00953C8D"/>
    <w:rsid w:val="009C10E5"/>
    <w:rsid w:val="00A51EA8"/>
    <w:rsid w:val="00AC434F"/>
    <w:rsid w:val="00AC7AD6"/>
    <w:rsid w:val="00B04BAD"/>
    <w:rsid w:val="00B456F4"/>
    <w:rsid w:val="00BA0926"/>
    <w:rsid w:val="00BC1051"/>
    <w:rsid w:val="00BD7247"/>
    <w:rsid w:val="00BE03FA"/>
    <w:rsid w:val="00BE4931"/>
    <w:rsid w:val="00BF44D4"/>
    <w:rsid w:val="00C00A69"/>
    <w:rsid w:val="00C06C27"/>
    <w:rsid w:val="00C27994"/>
    <w:rsid w:val="00C43E9C"/>
    <w:rsid w:val="00C51B57"/>
    <w:rsid w:val="00C661A9"/>
    <w:rsid w:val="00CA761C"/>
    <w:rsid w:val="00CE3888"/>
    <w:rsid w:val="00D434C5"/>
    <w:rsid w:val="00D50934"/>
    <w:rsid w:val="00D72323"/>
    <w:rsid w:val="00D8178A"/>
    <w:rsid w:val="00D936CF"/>
    <w:rsid w:val="00DD5437"/>
    <w:rsid w:val="00DF5847"/>
    <w:rsid w:val="00E360AA"/>
    <w:rsid w:val="00E419D8"/>
    <w:rsid w:val="00E51CEF"/>
    <w:rsid w:val="00E5505D"/>
    <w:rsid w:val="00E713F0"/>
    <w:rsid w:val="00F128F0"/>
    <w:rsid w:val="00F238A8"/>
    <w:rsid w:val="00F31339"/>
    <w:rsid w:val="00FF258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EF"/>
    <w:rPr>
      <w:lang w:val="en-AU"/>
    </w:rPr>
  </w:style>
  <w:style w:type="paragraph" w:styleId="Heading1">
    <w:name w:val="heading 1"/>
    <w:basedOn w:val="Normal"/>
    <w:next w:val="Normal"/>
    <w:link w:val="Heading1Char"/>
    <w:uiPriority w:val="9"/>
    <w:qFormat/>
    <w:rsid w:val="00671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847"/>
    <w:pPr>
      <w:ind w:left="720"/>
      <w:contextualSpacing/>
    </w:pPr>
  </w:style>
  <w:style w:type="paragraph" w:customStyle="1" w:styleId="AHPRASubheading">
    <w:name w:val="AHPRA Subheading"/>
    <w:basedOn w:val="Normal"/>
    <w:qFormat/>
    <w:rsid w:val="00BA0926"/>
    <w:pPr>
      <w:spacing w:before="200" w:after="200"/>
    </w:pPr>
    <w:rPr>
      <w:rFonts w:ascii="Arial" w:eastAsia="Cambria" w:hAnsi="Arial" w:cs="Times New Roman"/>
      <w:b/>
      <w:color w:val="008EC4"/>
      <w:sz w:val="20"/>
      <w:lang w:val="en-US"/>
    </w:rPr>
  </w:style>
  <w:style w:type="paragraph" w:customStyle="1" w:styleId="AHPRABulletlevel1">
    <w:name w:val="AHPRA Bullet level 1"/>
    <w:basedOn w:val="Normal"/>
    <w:qFormat/>
    <w:rsid w:val="00BA0926"/>
    <w:pPr>
      <w:numPr>
        <w:numId w:val="2"/>
      </w:numPr>
    </w:pPr>
    <w:rPr>
      <w:rFonts w:ascii="Arial" w:eastAsia="Cambria" w:hAnsi="Arial" w:cs="Times New Roman"/>
      <w:sz w:val="20"/>
      <w:lang w:val="en-US"/>
    </w:rPr>
  </w:style>
  <w:style w:type="paragraph" w:customStyle="1" w:styleId="AHPRASubhead">
    <w:name w:val="AHPRA Subhead"/>
    <w:basedOn w:val="Normal"/>
    <w:qFormat/>
    <w:rsid w:val="00BA0926"/>
    <w:pPr>
      <w:spacing w:after="200"/>
    </w:pPr>
    <w:rPr>
      <w:rFonts w:ascii="Arial" w:eastAsia="Cambria" w:hAnsi="Arial" w:cs="Times New Roman"/>
      <w:b/>
      <w:color w:val="008EC4"/>
      <w:sz w:val="20"/>
      <w:lang w:val="en-US"/>
    </w:rPr>
  </w:style>
  <w:style w:type="character" w:customStyle="1" w:styleId="definition">
    <w:name w:val="definition"/>
    <w:basedOn w:val="DefaultParagraphFont"/>
    <w:rsid w:val="00BA0926"/>
  </w:style>
  <w:style w:type="paragraph" w:styleId="BalloonText">
    <w:name w:val="Balloon Text"/>
    <w:basedOn w:val="Normal"/>
    <w:link w:val="BalloonTextChar"/>
    <w:uiPriority w:val="99"/>
    <w:semiHidden/>
    <w:unhideWhenUsed/>
    <w:rsid w:val="00287A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A51"/>
    <w:rPr>
      <w:rFonts w:ascii="Lucida Grande" w:hAnsi="Lucida Grande" w:cs="Lucida Grande"/>
      <w:sz w:val="18"/>
      <w:szCs w:val="18"/>
      <w:lang w:val="en-AU"/>
    </w:rPr>
  </w:style>
  <w:style w:type="paragraph" w:styleId="Header">
    <w:name w:val="header"/>
    <w:basedOn w:val="Normal"/>
    <w:link w:val="HeaderChar"/>
    <w:uiPriority w:val="99"/>
    <w:semiHidden/>
    <w:unhideWhenUsed/>
    <w:rsid w:val="005C375C"/>
    <w:pPr>
      <w:tabs>
        <w:tab w:val="center" w:pos="4513"/>
        <w:tab w:val="right" w:pos="9026"/>
      </w:tabs>
    </w:pPr>
  </w:style>
  <w:style w:type="character" w:customStyle="1" w:styleId="HeaderChar">
    <w:name w:val="Header Char"/>
    <w:basedOn w:val="DefaultParagraphFont"/>
    <w:link w:val="Header"/>
    <w:uiPriority w:val="99"/>
    <w:semiHidden/>
    <w:rsid w:val="005C375C"/>
    <w:rPr>
      <w:lang w:val="en-AU"/>
    </w:rPr>
  </w:style>
  <w:style w:type="paragraph" w:styleId="Footer">
    <w:name w:val="footer"/>
    <w:basedOn w:val="Normal"/>
    <w:link w:val="FooterChar"/>
    <w:uiPriority w:val="99"/>
    <w:unhideWhenUsed/>
    <w:rsid w:val="005C375C"/>
    <w:pPr>
      <w:tabs>
        <w:tab w:val="center" w:pos="4513"/>
        <w:tab w:val="right" w:pos="9026"/>
      </w:tabs>
    </w:pPr>
  </w:style>
  <w:style w:type="character" w:customStyle="1" w:styleId="FooterChar">
    <w:name w:val="Footer Char"/>
    <w:basedOn w:val="DefaultParagraphFont"/>
    <w:link w:val="Footer"/>
    <w:uiPriority w:val="99"/>
    <w:rsid w:val="005C375C"/>
    <w:rPr>
      <w:lang w:val="en-AU"/>
    </w:rPr>
  </w:style>
  <w:style w:type="character" w:styleId="CommentReference">
    <w:name w:val="annotation reference"/>
    <w:basedOn w:val="DefaultParagraphFont"/>
    <w:uiPriority w:val="99"/>
    <w:unhideWhenUsed/>
    <w:rsid w:val="009C10E5"/>
    <w:rPr>
      <w:sz w:val="16"/>
      <w:szCs w:val="16"/>
    </w:rPr>
  </w:style>
  <w:style w:type="paragraph" w:styleId="CommentText">
    <w:name w:val="annotation text"/>
    <w:basedOn w:val="Normal"/>
    <w:link w:val="CommentTextChar"/>
    <w:uiPriority w:val="99"/>
    <w:unhideWhenUsed/>
    <w:rsid w:val="009C10E5"/>
    <w:rPr>
      <w:sz w:val="20"/>
      <w:szCs w:val="20"/>
    </w:rPr>
  </w:style>
  <w:style w:type="character" w:customStyle="1" w:styleId="CommentTextChar">
    <w:name w:val="Comment Text Char"/>
    <w:basedOn w:val="DefaultParagraphFont"/>
    <w:link w:val="CommentText"/>
    <w:uiPriority w:val="99"/>
    <w:rsid w:val="009C10E5"/>
    <w:rPr>
      <w:sz w:val="20"/>
      <w:szCs w:val="20"/>
      <w:lang w:val="en-AU"/>
    </w:rPr>
  </w:style>
  <w:style w:type="paragraph" w:styleId="CommentSubject">
    <w:name w:val="annotation subject"/>
    <w:basedOn w:val="CommentText"/>
    <w:next w:val="CommentText"/>
    <w:link w:val="CommentSubjectChar"/>
    <w:uiPriority w:val="99"/>
    <w:semiHidden/>
    <w:unhideWhenUsed/>
    <w:rsid w:val="009C10E5"/>
    <w:rPr>
      <w:b/>
      <w:bCs/>
    </w:rPr>
  </w:style>
  <w:style w:type="character" w:customStyle="1" w:styleId="CommentSubjectChar">
    <w:name w:val="Comment Subject Char"/>
    <w:basedOn w:val="CommentTextChar"/>
    <w:link w:val="CommentSubject"/>
    <w:uiPriority w:val="99"/>
    <w:semiHidden/>
    <w:rsid w:val="009C10E5"/>
    <w:rPr>
      <w:b/>
      <w:bCs/>
    </w:rPr>
  </w:style>
  <w:style w:type="character" w:customStyle="1" w:styleId="Heading1Char">
    <w:name w:val="Heading 1 Char"/>
    <w:basedOn w:val="DefaultParagraphFont"/>
    <w:link w:val="Heading1"/>
    <w:uiPriority w:val="9"/>
    <w:rsid w:val="00671CBC"/>
    <w:rPr>
      <w:rFonts w:asciiTheme="majorHAnsi" w:eastAsiaTheme="majorEastAsia" w:hAnsiTheme="majorHAnsi" w:cstheme="majorBidi"/>
      <w:b/>
      <w:bCs/>
      <w:color w:val="365F91" w:themeColor="accent1" w:themeShade="BF"/>
      <w:sz w:val="28"/>
      <w:szCs w:val="28"/>
      <w:lang w:val="en-AU"/>
    </w:rPr>
  </w:style>
  <w:style w:type="paragraph" w:styleId="Revision">
    <w:name w:val="Revision"/>
    <w:hidden/>
    <w:uiPriority w:val="99"/>
    <w:semiHidden/>
    <w:rsid w:val="00671CBC"/>
    <w:rPr>
      <w:lang w:val="en-AU"/>
    </w:rPr>
  </w:style>
  <w:style w:type="paragraph" w:customStyle="1" w:styleId="ahprasubheading0">
    <w:name w:val="ahprasubheading"/>
    <w:basedOn w:val="Normal"/>
    <w:rsid w:val="00190859"/>
    <w:pPr>
      <w:spacing w:before="100" w:beforeAutospacing="1" w:after="100" w:afterAutospacing="1"/>
    </w:pPr>
    <w:rPr>
      <w:rFonts w:ascii="Times New Roman" w:eastAsiaTheme="minorHAnsi" w:hAnsi="Times New Roman" w:cs="Times New Roman"/>
      <w:lang w:val="en-US"/>
    </w:rPr>
  </w:style>
  <w:style w:type="paragraph" w:customStyle="1" w:styleId="AHPRAfooter">
    <w:name w:val="AHPRA footer"/>
    <w:basedOn w:val="FootnoteText"/>
    <w:rsid w:val="007F710A"/>
    <w:rPr>
      <w:rFonts w:ascii="Arial" w:eastAsia="Cambria" w:hAnsi="Arial" w:cs="Arial"/>
      <w:color w:val="5F6062"/>
      <w:sz w:val="18"/>
    </w:rPr>
  </w:style>
  <w:style w:type="paragraph" w:customStyle="1" w:styleId="AHPRAfirstpagefooter">
    <w:name w:val="AHPRA first page footer"/>
    <w:basedOn w:val="AHPRAfooter"/>
    <w:rsid w:val="007F710A"/>
    <w:pPr>
      <w:jc w:val="center"/>
    </w:pPr>
    <w:rPr>
      <w:b/>
    </w:rPr>
  </w:style>
  <w:style w:type="paragraph" w:styleId="FootnoteText">
    <w:name w:val="footnote text"/>
    <w:basedOn w:val="Normal"/>
    <w:link w:val="FootnoteTextChar"/>
    <w:uiPriority w:val="99"/>
    <w:semiHidden/>
    <w:unhideWhenUsed/>
    <w:rsid w:val="007F710A"/>
    <w:rPr>
      <w:sz w:val="20"/>
      <w:szCs w:val="20"/>
    </w:rPr>
  </w:style>
  <w:style w:type="character" w:customStyle="1" w:styleId="FootnoteTextChar">
    <w:name w:val="Footnote Text Char"/>
    <w:basedOn w:val="DefaultParagraphFont"/>
    <w:link w:val="FootnoteText"/>
    <w:uiPriority w:val="99"/>
    <w:semiHidden/>
    <w:rsid w:val="007F710A"/>
    <w:rPr>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847"/>
    <w:pPr>
      <w:ind w:left="720"/>
      <w:contextualSpacing/>
    </w:pPr>
  </w:style>
  <w:style w:type="paragraph" w:customStyle="1" w:styleId="AHPRASubheading">
    <w:name w:val="AHPRA Subheading"/>
    <w:basedOn w:val="Normal"/>
    <w:qFormat/>
    <w:rsid w:val="00BA0926"/>
    <w:pPr>
      <w:spacing w:before="200" w:after="200"/>
    </w:pPr>
    <w:rPr>
      <w:rFonts w:ascii="Arial" w:eastAsia="Cambria" w:hAnsi="Arial" w:cs="Times New Roman"/>
      <w:b/>
      <w:color w:val="008EC4"/>
      <w:sz w:val="20"/>
      <w:lang w:val="en-US"/>
    </w:rPr>
  </w:style>
  <w:style w:type="paragraph" w:customStyle="1" w:styleId="AHPRABulletlevel1">
    <w:name w:val="AHPRA Bullet level 1"/>
    <w:basedOn w:val="Normal"/>
    <w:qFormat/>
    <w:rsid w:val="00BA0926"/>
    <w:pPr>
      <w:numPr>
        <w:numId w:val="2"/>
      </w:numPr>
    </w:pPr>
    <w:rPr>
      <w:rFonts w:ascii="Arial" w:eastAsia="Cambria" w:hAnsi="Arial" w:cs="Times New Roman"/>
      <w:sz w:val="20"/>
      <w:lang w:val="en-US"/>
    </w:rPr>
  </w:style>
  <w:style w:type="paragraph" w:customStyle="1" w:styleId="AHPRASubhead">
    <w:name w:val="AHPRA Subhead"/>
    <w:basedOn w:val="Normal"/>
    <w:qFormat/>
    <w:rsid w:val="00BA0926"/>
    <w:pPr>
      <w:spacing w:after="200"/>
    </w:pPr>
    <w:rPr>
      <w:rFonts w:ascii="Arial" w:eastAsia="Cambria" w:hAnsi="Arial" w:cs="Times New Roman"/>
      <w:b/>
      <w:color w:val="008EC4"/>
      <w:sz w:val="20"/>
      <w:lang w:val="en-US"/>
    </w:rPr>
  </w:style>
  <w:style w:type="character" w:customStyle="1" w:styleId="definition">
    <w:name w:val="definition"/>
    <w:basedOn w:val="DefaultParagraphFont"/>
    <w:rsid w:val="00BA0926"/>
  </w:style>
  <w:style w:type="paragraph" w:styleId="BalloonText">
    <w:name w:val="Balloon Text"/>
    <w:basedOn w:val="Normal"/>
    <w:link w:val="BalloonTextChar"/>
    <w:uiPriority w:val="99"/>
    <w:semiHidden/>
    <w:unhideWhenUsed/>
    <w:rsid w:val="00287A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A51"/>
    <w:rPr>
      <w:rFonts w:ascii="Lucida Grande" w:hAnsi="Lucida Grande" w:cs="Lucida Grande"/>
      <w:sz w:val="18"/>
      <w:szCs w:val="18"/>
      <w:lang w:val="en-AU"/>
    </w:rPr>
  </w:style>
</w:styles>
</file>

<file path=word/webSettings.xml><?xml version="1.0" encoding="utf-8"?>
<w:webSettings xmlns:r="http://schemas.openxmlformats.org/officeDocument/2006/relationships" xmlns:w="http://schemas.openxmlformats.org/wordprocessingml/2006/main">
  <w:divs>
    <w:div w:id="233663947">
      <w:bodyDiv w:val="1"/>
      <w:marLeft w:val="0"/>
      <w:marRight w:val="0"/>
      <w:marTop w:val="0"/>
      <w:marBottom w:val="0"/>
      <w:divBdr>
        <w:top w:val="none" w:sz="0" w:space="0" w:color="auto"/>
        <w:left w:val="none" w:sz="0" w:space="0" w:color="auto"/>
        <w:bottom w:val="none" w:sz="0" w:space="0" w:color="auto"/>
        <w:right w:val="none" w:sz="0" w:space="0" w:color="auto"/>
      </w:divBdr>
    </w:div>
    <w:div w:id="1381785702">
      <w:bodyDiv w:val="1"/>
      <w:marLeft w:val="0"/>
      <w:marRight w:val="0"/>
      <w:marTop w:val="0"/>
      <w:marBottom w:val="0"/>
      <w:divBdr>
        <w:top w:val="none" w:sz="0" w:space="0" w:color="auto"/>
        <w:left w:val="none" w:sz="0" w:space="0" w:color="auto"/>
        <w:bottom w:val="none" w:sz="0" w:space="0" w:color="auto"/>
        <w:right w:val="none" w:sz="0" w:space="0" w:color="auto"/>
      </w:divBdr>
    </w:div>
    <w:div w:id="1865705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AHPRA</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Social media policy</dc:title>
  <dc:subject>Policy</dc:subject>
  <dc:creator>AHPRA</dc:creator>
  <cp:keywords>17 March 2014</cp:keywords>
  <cp:lastModifiedBy>Tara Johnson</cp:lastModifiedBy>
  <cp:revision>2</cp:revision>
  <cp:lastPrinted>2014-02-07T04:47:00Z</cp:lastPrinted>
  <dcterms:created xsi:type="dcterms:W3CDTF">2014-02-10T22:28:00Z</dcterms:created>
  <dcterms:modified xsi:type="dcterms:W3CDTF">2014-02-10T22:28:00Z</dcterms:modified>
</cp:coreProperties>
</file>