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C69" w:rsidRDefault="00BC2C69" w:rsidP="00BC2C69">
      <w:pPr>
        <w:pStyle w:val="AHPRADocumenttitle"/>
        <w:tabs>
          <w:tab w:val="center" w:pos="4703"/>
        </w:tabs>
      </w:pPr>
    </w:p>
    <w:p w:rsidR="00BC2C69" w:rsidRDefault="00BC2C69" w:rsidP="00BC2C69">
      <w:pPr>
        <w:pStyle w:val="AHPRADocumenttitle"/>
        <w:tabs>
          <w:tab w:val="center" w:pos="4703"/>
        </w:tabs>
      </w:pPr>
    </w:p>
    <w:p w:rsidR="00BC2C69" w:rsidRDefault="00BC2C69" w:rsidP="00BC2C69">
      <w:pPr>
        <w:pStyle w:val="AHPRADocumenttitle"/>
        <w:tabs>
          <w:tab w:val="center" w:pos="4703"/>
        </w:tabs>
      </w:pPr>
    </w:p>
    <w:p w:rsidR="00FC2881" w:rsidRPr="00C3795C" w:rsidRDefault="001F3E26" w:rsidP="00BC2C69">
      <w:pPr>
        <w:pStyle w:val="AHPRADocumenttitle"/>
        <w:tabs>
          <w:tab w:val="center" w:pos="4703"/>
        </w:tabs>
      </w:pPr>
      <w:r>
        <w:rPr>
          <w:noProof/>
          <w:lang w:val="en-US"/>
        </w:rPr>
        <w:pict>
          <v:shapetype id="_x0000_t32" coordsize="21600,21600" o:spt="32" o:oned="t" path="m,l21600,21600e" filled="f">
            <v:path arrowok="t" fillok="f" o:connecttype="none"/>
            <o:lock v:ext="edit" shapetype="t"/>
          </v:shapetype>
          <v:shape id="AutoShape 3" o:spid="_x0000_s1026" type="#_x0000_t32" style="position:absolute;margin-left:-63.1pt;margin-top:36.45pt;width:253.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"/>
        </w:pict>
      </w:r>
      <w:r w:rsidR="00B17FE2">
        <w:t>Information guide</w:t>
      </w:r>
      <w:r w:rsidR="006E1108">
        <w:t xml:space="preserve">  </w:t>
      </w:r>
      <w:r w:rsidR="00BC2C69">
        <w:tab/>
      </w:r>
    </w:p>
    <w:p w:rsidR="00C3795C" w:rsidRDefault="00C3795C" w:rsidP="00FC2881">
      <w:pPr>
        <w:outlineLvl w:val="0"/>
      </w:pPr>
    </w:p>
    <w:p w:rsidR="00C35DE1" w:rsidRDefault="002C263D" w:rsidP="00C3795C">
      <w:pPr>
        <w:pStyle w:val="AHPRAbody"/>
      </w:pPr>
      <w:r>
        <w:t xml:space="preserve">May </w:t>
      </w:r>
      <w:r w:rsidR="00B17FE2">
        <w:t>2016</w:t>
      </w:r>
      <w:bookmarkStart w:id="0" w:name="_GoBack"/>
      <w:bookmarkEnd w:id="0"/>
    </w:p>
    <w:p w:rsidR="00C3795C" w:rsidRDefault="00B17FE2" w:rsidP="00C3795C">
      <w:pPr>
        <w:pStyle w:val="AHPRADocumentsubheading"/>
      </w:pPr>
      <w:r>
        <w:t xml:space="preserve">Information guide – </w:t>
      </w:r>
      <w:r w:rsidR="00BF18CF">
        <w:t xml:space="preserve">applying for </w:t>
      </w:r>
      <w:r>
        <w:t>appointment to a National Board</w:t>
      </w:r>
    </w:p>
    <w:p w:rsidR="00920944" w:rsidRPr="003C743B" w:rsidRDefault="00920944" w:rsidP="00920944">
      <w:pPr>
        <w:pStyle w:val="AHPRADocumentsubheading"/>
        <w:rPr>
          <w:color w:val="auto"/>
          <w:sz w:val="20"/>
          <w:szCs w:val="20"/>
        </w:rPr>
      </w:pPr>
      <w:r w:rsidRPr="003C743B">
        <w:rPr>
          <w:color w:val="auto"/>
          <w:sz w:val="20"/>
          <w:szCs w:val="20"/>
        </w:rPr>
        <w:t>This information package includes:</w:t>
      </w:r>
    </w:p>
    <w:p w:rsidR="00920944" w:rsidRPr="006369D9" w:rsidRDefault="00920944" w:rsidP="00920944">
      <w:pPr>
        <w:pStyle w:val="AHPRABulletlevel1"/>
      </w:pPr>
      <w:r w:rsidRPr="006369D9">
        <w:t xml:space="preserve">information about the role of </w:t>
      </w:r>
      <w:r>
        <w:t>board member</w:t>
      </w:r>
      <w:r w:rsidRPr="006369D9">
        <w:t xml:space="preserve"> under the Health Practitioner Regulation National Law as in force in each state and territory</w:t>
      </w:r>
      <w:r>
        <w:t xml:space="preserve"> (the National Law)</w:t>
      </w:r>
    </w:p>
    <w:p w:rsidR="00920944" w:rsidRPr="006369D9" w:rsidRDefault="00920944" w:rsidP="00920944">
      <w:pPr>
        <w:pStyle w:val="AHPRABulletlevel1"/>
      </w:pPr>
      <w:r>
        <w:t>selection criteria</w:t>
      </w:r>
    </w:p>
    <w:p w:rsidR="00920944" w:rsidRPr="006369D9" w:rsidRDefault="00920944" w:rsidP="00920944">
      <w:pPr>
        <w:pStyle w:val="AHPRABulletlevel1"/>
      </w:pPr>
      <w:r>
        <w:t>selection process</w:t>
      </w:r>
    </w:p>
    <w:p w:rsidR="00920944" w:rsidRPr="006369D9" w:rsidRDefault="00920944" w:rsidP="00920944">
      <w:pPr>
        <w:pStyle w:val="AHPRABulletlevel1"/>
      </w:pPr>
      <w:r w:rsidRPr="006369D9">
        <w:t>remuneration information, if application is successful, and</w:t>
      </w:r>
    </w:p>
    <w:p w:rsidR="00920944" w:rsidRPr="006369D9" w:rsidRDefault="00920944" w:rsidP="00920944">
      <w:pPr>
        <w:pStyle w:val="AHPRABulletlevel1"/>
      </w:pPr>
      <w:r w:rsidRPr="006369D9">
        <w:t>relevant sections of the National Law</w:t>
      </w:r>
      <w:r w:rsidR="00EE438A">
        <w:t xml:space="preserve"> (Appendix 1</w:t>
      </w:r>
      <w:r>
        <w:t>)</w:t>
      </w:r>
      <w:r w:rsidRPr="006369D9">
        <w:t>.</w:t>
      </w:r>
    </w:p>
    <w:p w:rsidR="00920944" w:rsidRPr="006369D9" w:rsidRDefault="00920944" w:rsidP="00920944">
      <w:pPr>
        <w:pStyle w:val="AHPRAbody"/>
        <w:rPr>
          <w:rFonts w:eastAsia="Calibri"/>
          <w:szCs w:val="20"/>
        </w:rPr>
      </w:pPr>
    </w:p>
    <w:p w:rsidR="00920944" w:rsidRPr="006369D9" w:rsidRDefault="00920944" w:rsidP="00920944">
      <w:pPr>
        <w:pStyle w:val="AHPRAbody"/>
        <w:rPr>
          <w:szCs w:val="20"/>
        </w:rPr>
      </w:pPr>
      <w:r w:rsidRPr="006369D9">
        <w:rPr>
          <w:szCs w:val="20"/>
        </w:rPr>
        <w:t xml:space="preserve">Please also refer to the </w:t>
      </w:r>
      <w:r>
        <w:rPr>
          <w:szCs w:val="20"/>
        </w:rPr>
        <w:t>application documents</w:t>
      </w:r>
      <w:r w:rsidRPr="006369D9">
        <w:rPr>
          <w:szCs w:val="20"/>
        </w:rPr>
        <w:t xml:space="preserve">: </w:t>
      </w:r>
    </w:p>
    <w:p w:rsidR="005E4D89" w:rsidRDefault="00920944" w:rsidP="00920944">
      <w:pPr>
        <w:pStyle w:val="AHPRABulletlevel1"/>
      </w:pPr>
      <w:r w:rsidRPr="006369D9">
        <w:t>application form with declarations</w:t>
      </w:r>
    </w:p>
    <w:p w:rsidR="00920944" w:rsidRPr="006369D9" w:rsidRDefault="005E4D89" w:rsidP="00920944">
      <w:pPr>
        <w:pStyle w:val="AHPRABulletlevel1"/>
      </w:pPr>
      <w:r>
        <w:t>private interests declaration form</w:t>
      </w:r>
      <w:r w:rsidR="00920944">
        <w:t>,</w:t>
      </w:r>
      <w:r w:rsidR="00920944" w:rsidRPr="006369D9">
        <w:t xml:space="preserve"> </w:t>
      </w:r>
      <w:r w:rsidR="00920944">
        <w:t>and</w:t>
      </w:r>
    </w:p>
    <w:p w:rsidR="000F5D90" w:rsidRPr="000F5D90" w:rsidRDefault="00920944" w:rsidP="000F5D90">
      <w:pPr>
        <w:pStyle w:val="AHPRABulletlevel1"/>
      </w:pPr>
      <w:r>
        <w:t>n</w:t>
      </w:r>
      <w:r w:rsidRPr="006369D9">
        <w:t xml:space="preserve">ational </w:t>
      </w:r>
      <w:r>
        <w:t>cr</w:t>
      </w:r>
      <w:r w:rsidRPr="006369D9">
        <w:t xml:space="preserve">iminal </w:t>
      </w:r>
      <w:r>
        <w:t>h</w:t>
      </w:r>
      <w:r w:rsidRPr="006369D9">
        <w:t xml:space="preserve">istory </w:t>
      </w:r>
      <w:r>
        <w:t>c</w:t>
      </w:r>
      <w:r w:rsidRPr="006369D9">
        <w:t>heck</w:t>
      </w:r>
      <w:r>
        <w:t xml:space="preserve"> consent form.</w:t>
      </w:r>
    </w:p>
    <w:p w:rsidR="00C3795C" w:rsidRDefault="00C3795C" w:rsidP="00C3795C">
      <w:pPr>
        <w:outlineLvl w:val="0"/>
      </w:pPr>
    </w:p>
    <w:p w:rsidR="00C3795C" w:rsidRDefault="00C3795C" w:rsidP="000E7E28">
      <w:r>
        <w:br w:type="page"/>
      </w:r>
    </w:p>
    <w:p w:rsidR="00D17D83" w:rsidRPr="005642CF" w:rsidRDefault="00D17D83" w:rsidP="00D17D83">
      <w:pPr>
        <w:pStyle w:val="AHPRASubheading"/>
      </w:pPr>
      <w:r w:rsidRPr="005642CF">
        <w:lastRenderedPageBreak/>
        <w:t xml:space="preserve">Information for potential </w:t>
      </w:r>
      <w:r w:rsidR="0087575D">
        <w:t>applicants</w:t>
      </w:r>
    </w:p>
    <w:p w:rsidR="00D17D83" w:rsidRDefault="00D17D83" w:rsidP="00827315">
      <w:pPr>
        <w:pStyle w:val="AHPRAbody"/>
      </w:pPr>
      <w:r>
        <w:t xml:space="preserve">Expressions of interest are sought from suitably qualified and experienced persons </w:t>
      </w:r>
      <w:r w:rsidR="00827315">
        <w:t>to be appointed as a member of a National Board</w:t>
      </w:r>
      <w:r>
        <w:t xml:space="preserve"> under the Health Practitioner Regulation National Law, as in force in each state and territory (the National Law).</w:t>
      </w:r>
      <w:r w:rsidR="00827315">
        <w:t xml:space="preserve"> </w:t>
      </w:r>
      <w:r w:rsidR="00827315">
        <w:rPr>
          <w:szCs w:val="20"/>
        </w:rPr>
        <w:t>A</w:t>
      </w:r>
      <w:r>
        <w:t xml:space="preserve">ppointments are made by the </w:t>
      </w:r>
      <w:r w:rsidR="00827315">
        <w:t>Australian Health Workforce Ministerial Council</w:t>
      </w:r>
      <w:r w:rsidR="00C4676A">
        <w:t xml:space="preserve"> (the Ministerial Council).</w:t>
      </w:r>
    </w:p>
    <w:p w:rsidR="00D17D83" w:rsidRPr="00A06069" w:rsidRDefault="0060369E" w:rsidP="00D17D83">
      <w:pPr>
        <w:pStyle w:val="AHPRASubheadinglevel3"/>
        <w:rPr>
          <w:strike/>
        </w:rPr>
      </w:pPr>
      <w:r w:rsidRPr="00A06069">
        <w:rPr>
          <w:b/>
        </w:rPr>
        <w:t>Current vacancies</w:t>
      </w:r>
    </w:p>
    <w:p w:rsidR="00255B43" w:rsidRPr="00A06069" w:rsidRDefault="00255B43" w:rsidP="00255B43">
      <w:pPr>
        <w:spacing w:after="120"/>
        <w:rPr>
          <w:rFonts w:cs="Arial"/>
          <w:b/>
          <w:sz w:val="20"/>
          <w:szCs w:val="20"/>
        </w:rPr>
      </w:pPr>
      <w:r w:rsidRPr="00A06069">
        <w:rPr>
          <w:rFonts w:cs="Arial"/>
          <w:b/>
          <w:sz w:val="20"/>
          <w:szCs w:val="20"/>
        </w:rPr>
        <w:t>Member vacancies</w:t>
      </w:r>
    </w:p>
    <w:p w:rsidR="00872DFF" w:rsidRDefault="0060369E" w:rsidP="00255B43">
      <w:pPr>
        <w:spacing w:after="120"/>
        <w:rPr>
          <w:rFonts w:cs="Arial"/>
          <w:sz w:val="20"/>
          <w:szCs w:val="20"/>
        </w:rPr>
      </w:pPr>
      <w:r w:rsidRPr="00A06069">
        <w:rPr>
          <w:rFonts w:cs="Arial"/>
          <w:sz w:val="20"/>
          <w:szCs w:val="20"/>
        </w:rPr>
        <w:t xml:space="preserve">For this recruitment round, </w:t>
      </w:r>
      <w:r w:rsidR="002245B7" w:rsidRPr="00A06069">
        <w:rPr>
          <w:rFonts w:cs="Arial"/>
          <w:sz w:val="20"/>
          <w:szCs w:val="20"/>
        </w:rPr>
        <w:t xml:space="preserve">there are </w:t>
      </w:r>
      <w:r w:rsidR="00255B43" w:rsidRPr="00A06069">
        <w:rPr>
          <w:rFonts w:cs="Arial"/>
          <w:sz w:val="20"/>
          <w:szCs w:val="20"/>
        </w:rPr>
        <w:t xml:space="preserve">board member </w:t>
      </w:r>
      <w:r w:rsidRPr="00A06069">
        <w:rPr>
          <w:rFonts w:cs="Arial"/>
          <w:sz w:val="20"/>
          <w:szCs w:val="20"/>
        </w:rPr>
        <w:t>vacancies</w:t>
      </w:r>
      <w:r w:rsidR="002245B7" w:rsidRPr="00A06069">
        <w:rPr>
          <w:rFonts w:cs="Arial"/>
          <w:sz w:val="20"/>
          <w:szCs w:val="20"/>
        </w:rPr>
        <w:t xml:space="preserve"> </w:t>
      </w:r>
      <w:r w:rsidRPr="00A06069">
        <w:rPr>
          <w:rFonts w:cs="Arial"/>
          <w:sz w:val="20"/>
          <w:szCs w:val="20"/>
        </w:rPr>
        <w:t xml:space="preserve">across </w:t>
      </w:r>
      <w:r w:rsidR="002245B7" w:rsidRPr="00A06069">
        <w:rPr>
          <w:rFonts w:cs="Arial"/>
          <w:b/>
          <w:sz w:val="20"/>
          <w:szCs w:val="20"/>
        </w:rPr>
        <w:t>four</w:t>
      </w:r>
      <w:r w:rsidRPr="00A06069">
        <w:rPr>
          <w:rFonts w:cs="Arial"/>
          <w:sz w:val="20"/>
          <w:szCs w:val="20"/>
        </w:rPr>
        <w:t xml:space="preserve"> National Boards. </w:t>
      </w:r>
    </w:p>
    <w:p w:rsidR="00255B43" w:rsidRPr="00A06069" w:rsidRDefault="00872DFF" w:rsidP="00255B43">
      <w:pPr>
        <w:spacing w:after="120"/>
        <w:rPr>
          <w:rFonts w:cs="Arial"/>
          <w:sz w:val="20"/>
          <w:szCs w:val="20"/>
        </w:rPr>
      </w:pPr>
      <w:r>
        <w:rPr>
          <w:rFonts w:cs="Arial"/>
          <w:sz w:val="20"/>
          <w:szCs w:val="20"/>
        </w:rPr>
        <w:t xml:space="preserve">The vacancies arising are due to the scheduled expiry of members’ terms and are required to be advertised under the National Law.  Eligible practitioners may seek appointment to the Board, and current members may seek reappointment.  </w:t>
      </w:r>
    </w:p>
    <w:p w:rsidR="00255B43" w:rsidRPr="00A06069" w:rsidRDefault="00255B43" w:rsidP="004A21AB">
      <w:pPr>
        <w:pStyle w:val="AHPRAbody"/>
        <w:spacing w:after="0"/>
        <w:rPr>
          <w:szCs w:val="20"/>
        </w:rPr>
      </w:pPr>
      <w:r w:rsidRPr="00A06069">
        <w:rPr>
          <w:szCs w:val="20"/>
        </w:rPr>
        <w:t xml:space="preserve">Under the National Law, to be eligible for a </w:t>
      </w:r>
      <w:r w:rsidRPr="00A06069">
        <w:rPr>
          <w:b/>
          <w:szCs w:val="20"/>
        </w:rPr>
        <w:t>practitioner member</w:t>
      </w:r>
      <w:r w:rsidRPr="00A06069">
        <w:rPr>
          <w:szCs w:val="20"/>
        </w:rPr>
        <w:t xml:space="preserve"> vacancy you </w:t>
      </w:r>
      <w:r w:rsidRPr="00A06069">
        <w:rPr>
          <w:b/>
          <w:szCs w:val="20"/>
        </w:rPr>
        <w:t>must</w:t>
      </w:r>
      <w:r w:rsidRPr="00A06069">
        <w:rPr>
          <w:szCs w:val="20"/>
        </w:rPr>
        <w:t xml:space="preserve"> hold current registration as a health practitioner in the </w:t>
      </w:r>
      <w:r w:rsidRPr="00A06069">
        <w:t xml:space="preserve">health profession </w:t>
      </w:r>
      <w:r w:rsidRPr="00A06069">
        <w:rPr>
          <w:b/>
        </w:rPr>
        <w:t>for which the National Board is established</w:t>
      </w:r>
      <w:r w:rsidRPr="00A06069">
        <w:rPr>
          <w:szCs w:val="20"/>
        </w:rPr>
        <w:t xml:space="preserve">. There are statutory requirements for interested practitioners to be from specific jurisdictions for these vacancies. </w:t>
      </w:r>
    </w:p>
    <w:p w:rsidR="00255B43" w:rsidRPr="00A06069" w:rsidRDefault="00255B43" w:rsidP="00255B43">
      <w:pPr>
        <w:pStyle w:val="AHPRAbody"/>
        <w:spacing w:after="0"/>
        <w:ind w:left="720"/>
        <w:rPr>
          <w:szCs w:val="20"/>
        </w:rPr>
      </w:pPr>
    </w:p>
    <w:p w:rsidR="006B465A" w:rsidRPr="00A06069" w:rsidRDefault="0060369E" w:rsidP="00255B43">
      <w:pPr>
        <w:spacing w:after="120"/>
        <w:rPr>
          <w:rFonts w:cs="Arial"/>
          <w:sz w:val="20"/>
          <w:szCs w:val="20"/>
        </w:rPr>
      </w:pPr>
      <w:r w:rsidRPr="00A06069">
        <w:rPr>
          <w:rFonts w:cs="Arial"/>
          <w:sz w:val="20"/>
          <w:szCs w:val="20"/>
        </w:rPr>
        <w:t xml:space="preserve">The vacancies are </w:t>
      </w:r>
      <w:r w:rsidR="00E50E82" w:rsidRPr="00A06069">
        <w:rPr>
          <w:rFonts w:cs="Arial"/>
          <w:sz w:val="20"/>
          <w:szCs w:val="20"/>
        </w:rPr>
        <w:t>identified in the table below.</w:t>
      </w:r>
    </w:p>
    <w:tbl>
      <w:tblPr>
        <w:tblStyle w:val="TableGrid"/>
        <w:tblW w:w="9322" w:type="dxa"/>
        <w:tblLook w:val="04A0" w:firstRow="1" w:lastRow="0" w:firstColumn="1" w:lastColumn="0" w:noHBand="0" w:noVBand="1"/>
      </w:tblPr>
      <w:tblGrid>
        <w:gridCol w:w="1526"/>
        <w:gridCol w:w="3260"/>
        <w:gridCol w:w="4536"/>
      </w:tblGrid>
      <w:tr w:rsidR="007779DB" w:rsidRPr="00A06069" w:rsidTr="000E6D4D">
        <w:tc>
          <w:tcPr>
            <w:tcW w:w="1526" w:type="dxa"/>
            <w:shd w:val="clear" w:color="auto" w:fill="000000" w:themeFill="text1"/>
          </w:tcPr>
          <w:p w:rsidR="007779DB" w:rsidRPr="00A06069" w:rsidRDefault="007779DB" w:rsidP="007779DB">
            <w:pPr>
              <w:spacing w:before="60" w:after="60"/>
              <w:rPr>
                <w:rFonts w:cs="Arial"/>
                <w:b/>
                <w:sz w:val="18"/>
                <w:szCs w:val="18"/>
              </w:rPr>
            </w:pPr>
            <w:r w:rsidRPr="00A06069">
              <w:rPr>
                <w:rFonts w:cs="Arial"/>
                <w:b/>
                <w:sz w:val="18"/>
                <w:szCs w:val="18"/>
              </w:rPr>
              <w:t xml:space="preserve">Vacancy </w:t>
            </w:r>
          </w:p>
        </w:tc>
        <w:tc>
          <w:tcPr>
            <w:tcW w:w="3260" w:type="dxa"/>
            <w:shd w:val="clear" w:color="auto" w:fill="000000" w:themeFill="text1"/>
          </w:tcPr>
          <w:p w:rsidR="007779DB" w:rsidRPr="00A06069" w:rsidRDefault="007779DB" w:rsidP="00324EF7">
            <w:pPr>
              <w:spacing w:before="60" w:after="60"/>
              <w:rPr>
                <w:rFonts w:cs="Arial"/>
                <w:b/>
                <w:sz w:val="18"/>
                <w:szCs w:val="18"/>
              </w:rPr>
            </w:pPr>
            <w:r w:rsidRPr="00A06069">
              <w:rPr>
                <w:rFonts w:cs="Arial"/>
                <w:b/>
                <w:sz w:val="18"/>
                <w:szCs w:val="18"/>
              </w:rPr>
              <w:t>National Board</w:t>
            </w:r>
          </w:p>
        </w:tc>
        <w:tc>
          <w:tcPr>
            <w:tcW w:w="4536" w:type="dxa"/>
            <w:shd w:val="clear" w:color="auto" w:fill="000000" w:themeFill="text1"/>
          </w:tcPr>
          <w:p w:rsidR="007779DB" w:rsidRPr="00A06069" w:rsidRDefault="007578E7" w:rsidP="006862FF">
            <w:pPr>
              <w:spacing w:before="60" w:after="60"/>
              <w:rPr>
                <w:rFonts w:cs="Arial"/>
                <w:b/>
                <w:sz w:val="18"/>
                <w:szCs w:val="18"/>
              </w:rPr>
            </w:pPr>
            <w:r w:rsidRPr="00A06069">
              <w:rPr>
                <w:rFonts w:cs="Arial"/>
                <w:b/>
                <w:sz w:val="18"/>
                <w:szCs w:val="18"/>
              </w:rPr>
              <w:t>Position</w:t>
            </w:r>
          </w:p>
        </w:tc>
      </w:tr>
      <w:tr w:rsidR="00520D52" w:rsidRPr="00A06069" w:rsidTr="000E6D4D">
        <w:tc>
          <w:tcPr>
            <w:tcW w:w="1526" w:type="dxa"/>
          </w:tcPr>
          <w:p w:rsidR="00520D52" w:rsidRPr="00A06069" w:rsidRDefault="00520D52" w:rsidP="0061607E">
            <w:pPr>
              <w:spacing w:before="120"/>
              <w:rPr>
                <w:rFonts w:cs="Arial"/>
                <w:noProof/>
                <w:sz w:val="18"/>
                <w:szCs w:val="18"/>
                <w:lang w:eastAsia="en-AU"/>
              </w:rPr>
            </w:pPr>
            <w:r w:rsidRPr="00A06069">
              <w:rPr>
                <w:rFonts w:cs="Arial"/>
                <w:b/>
                <w:noProof/>
                <w:sz w:val="18"/>
                <w:szCs w:val="18"/>
                <w:lang w:eastAsia="en-AU"/>
              </w:rPr>
              <w:t>Current</w:t>
            </w:r>
            <w:r w:rsidRPr="00A06069">
              <w:rPr>
                <w:rFonts w:cs="Arial"/>
                <w:noProof/>
                <w:sz w:val="18"/>
                <w:szCs w:val="18"/>
                <w:lang w:eastAsia="en-AU"/>
              </w:rPr>
              <w:t xml:space="preserve"> </w:t>
            </w:r>
          </w:p>
        </w:tc>
        <w:tc>
          <w:tcPr>
            <w:tcW w:w="3260" w:type="dxa"/>
          </w:tcPr>
          <w:p w:rsidR="00520D52" w:rsidRPr="00A06069" w:rsidRDefault="00520D52" w:rsidP="0061607E">
            <w:pPr>
              <w:spacing w:before="120"/>
              <w:rPr>
                <w:rFonts w:cs="Arial"/>
                <w:noProof/>
                <w:sz w:val="18"/>
                <w:szCs w:val="18"/>
                <w:lang w:eastAsia="en-AU"/>
              </w:rPr>
            </w:pPr>
            <w:r w:rsidRPr="00A06069">
              <w:rPr>
                <w:rFonts w:cs="Arial"/>
                <w:noProof/>
                <w:sz w:val="18"/>
                <w:szCs w:val="18"/>
                <w:lang w:eastAsia="en-AU"/>
              </w:rPr>
              <w:t>Aboriginal and Torres Strait Islander Health Practice Board of Australia</w:t>
            </w:r>
          </w:p>
        </w:tc>
        <w:tc>
          <w:tcPr>
            <w:tcW w:w="4536" w:type="dxa"/>
          </w:tcPr>
          <w:p w:rsidR="00520D52" w:rsidRPr="00A06069" w:rsidRDefault="00520D52" w:rsidP="0061607E">
            <w:pPr>
              <w:spacing w:before="120"/>
              <w:rPr>
                <w:rFonts w:cs="Arial"/>
                <w:noProof/>
                <w:sz w:val="18"/>
                <w:szCs w:val="18"/>
                <w:lang w:eastAsia="en-AU"/>
              </w:rPr>
            </w:pPr>
            <w:r w:rsidRPr="00A06069">
              <w:rPr>
                <w:rFonts w:cs="Arial"/>
                <w:noProof/>
                <w:sz w:val="18"/>
                <w:szCs w:val="18"/>
                <w:lang w:eastAsia="en-AU"/>
              </w:rPr>
              <w:t xml:space="preserve">Practitioner member from </w:t>
            </w:r>
            <w:r w:rsidRPr="00A06069">
              <w:rPr>
                <w:rFonts w:cs="Arial"/>
                <w:b/>
                <w:noProof/>
                <w:sz w:val="18"/>
                <w:szCs w:val="18"/>
                <w:lang w:eastAsia="en-AU"/>
              </w:rPr>
              <w:t>Western Australia</w:t>
            </w:r>
          </w:p>
        </w:tc>
      </w:tr>
      <w:tr w:rsidR="00520D52" w:rsidRPr="00A06069" w:rsidTr="000E6D4D">
        <w:tc>
          <w:tcPr>
            <w:tcW w:w="1526" w:type="dxa"/>
          </w:tcPr>
          <w:p w:rsidR="00520D52" w:rsidRPr="00A06069" w:rsidRDefault="00520D52" w:rsidP="004A21AB">
            <w:pPr>
              <w:spacing w:before="120"/>
              <w:rPr>
                <w:rFonts w:cs="Arial"/>
                <w:noProof/>
                <w:sz w:val="18"/>
                <w:szCs w:val="18"/>
                <w:lang w:eastAsia="en-AU"/>
              </w:rPr>
            </w:pPr>
            <w:r w:rsidRPr="00A06069">
              <w:rPr>
                <w:rFonts w:cs="Arial"/>
                <w:b/>
                <w:noProof/>
                <w:sz w:val="18"/>
                <w:szCs w:val="18"/>
                <w:lang w:eastAsia="en-AU"/>
              </w:rPr>
              <w:t>Arising</w:t>
            </w:r>
            <w:r w:rsidRPr="00A06069">
              <w:rPr>
                <w:rFonts w:cs="Arial"/>
                <w:noProof/>
                <w:sz w:val="18"/>
                <w:szCs w:val="18"/>
                <w:lang w:eastAsia="en-AU"/>
              </w:rPr>
              <w:t xml:space="preserve"> from 1</w:t>
            </w:r>
            <w:r>
              <w:rPr>
                <w:rFonts w:cs="Arial"/>
                <w:noProof/>
                <w:sz w:val="18"/>
                <w:szCs w:val="18"/>
                <w:lang w:eastAsia="en-AU"/>
              </w:rPr>
              <w:t>1</w:t>
            </w:r>
            <w:r w:rsidRPr="00A06069">
              <w:rPr>
                <w:rFonts w:cs="Arial"/>
                <w:noProof/>
                <w:sz w:val="18"/>
                <w:szCs w:val="18"/>
                <w:lang w:eastAsia="en-AU"/>
              </w:rPr>
              <w:t xml:space="preserve"> </w:t>
            </w:r>
            <w:r>
              <w:rPr>
                <w:rFonts w:cs="Arial"/>
                <w:noProof/>
                <w:sz w:val="18"/>
                <w:szCs w:val="18"/>
                <w:lang w:eastAsia="en-AU"/>
              </w:rPr>
              <w:t xml:space="preserve">November </w:t>
            </w:r>
            <w:r w:rsidRPr="00A06069">
              <w:rPr>
                <w:rFonts w:cs="Arial"/>
                <w:noProof/>
                <w:sz w:val="18"/>
                <w:szCs w:val="18"/>
                <w:lang w:eastAsia="en-AU"/>
              </w:rPr>
              <w:t xml:space="preserve">2016 </w:t>
            </w:r>
          </w:p>
        </w:tc>
        <w:tc>
          <w:tcPr>
            <w:tcW w:w="3260" w:type="dxa"/>
          </w:tcPr>
          <w:p w:rsidR="00520D52" w:rsidRPr="00A06069" w:rsidRDefault="00520D52" w:rsidP="00324EF7">
            <w:pPr>
              <w:spacing w:before="120"/>
              <w:rPr>
                <w:rFonts w:cs="Arial"/>
                <w:noProof/>
                <w:sz w:val="18"/>
                <w:szCs w:val="18"/>
                <w:lang w:eastAsia="en-AU"/>
              </w:rPr>
            </w:pPr>
            <w:r>
              <w:rPr>
                <w:rFonts w:cs="Arial"/>
                <w:noProof/>
                <w:sz w:val="18"/>
                <w:szCs w:val="18"/>
                <w:lang w:eastAsia="en-AU"/>
              </w:rPr>
              <w:t>Chiropractic</w:t>
            </w:r>
            <w:r w:rsidRPr="00A06069">
              <w:rPr>
                <w:rFonts w:cs="Arial"/>
                <w:noProof/>
                <w:sz w:val="18"/>
                <w:szCs w:val="18"/>
                <w:lang w:eastAsia="en-AU"/>
              </w:rPr>
              <w:t xml:space="preserve"> Board of Australia</w:t>
            </w:r>
          </w:p>
        </w:tc>
        <w:tc>
          <w:tcPr>
            <w:tcW w:w="4536" w:type="dxa"/>
          </w:tcPr>
          <w:p w:rsidR="00520D52" w:rsidRPr="00A06069" w:rsidRDefault="00520D52" w:rsidP="00DD148D">
            <w:pPr>
              <w:spacing w:before="120"/>
              <w:rPr>
                <w:rFonts w:cs="Arial"/>
                <w:b/>
                <w:noProof/>
                <w:sz w:val="18"/>
                <w:szCs w:val="18"/>
                <w:lang w:eastAsia="en-AU"/>
              </w:rPr>
            </w:pPr>
            <w:r w:rsidRPr="00A06069">
              <w:rPr>
                <w:rFonts w:cs="Arial"/>
                <w:noProof/>
                <w:sz w:val="18"/>
                <w:szCs w:val="18"/>
                <w:lang w:eastAsia="en-AU"/>
              </w:rPr>
              <w:t xml:space="preserve">Practitioner member from </w:t>
            </w:r>
            <w:r>
              <w:rPr>
                <w:rFonts w:cs="Arial"/>
                <w:b/>
                <w:noProof/>
                <w:sz w:val="18"/>
                <w:szCs w:val="18"/>
                <w:lang w:eastAsia="en-AU"/>
              </w:rPr>
              <w:t>New South Wales</w:t>
            </w:r>
          </w:p>
          <w:p w:rsidR="00520D52" w:rsidRPr="00A06069" w:rsidRDefault="00520D52" w:rsidP="00DD148D">
            <w:pPr>
              <w:spacing w:before="120"/>
              <w:rPr>
                <w:rFonts w:cs="Arial"/>
                <w:noProof/>
                <w:sz w:val="18"/>
                <w:szCs w:val="18"/>
                <w:lang w:eastAsia="en-AU"/>
              </w:rPr>
            </w:pPr>
            <w:r w:rsidRPr="00A06069">
              <w:rPr>
                <w:rFonts w:cs="Arial"/>
                <w:noProof/>
                <w:sz w:val="18"/>
                <w:szCs w:val="18"/>
                <w:lang w:eastAsia="en-AU"/>
              </w:rPr>
              <w:t>(scheduled expiry of current term)</w:t>
            </w:r>
          </w:p>
        </w:tc>
      </w:tr>
      <w:tr w:rsidR="00520D52" w:rsidRPr="00A06069" w:rsidTr="000E6D4D">
        <w:tc>
          <w:tcPr>
            <w:tcW w:w="1526" w:type="dxa"/>
          </w:tcPr>
          <w:p w:rsidR="00520D52" w:rsidRPr="00A06069" w:rsidRDefault="00520D52" w:rsidP="007779DB">
            <w:pPr>
              <w:spacing w:before="120"/>
              <w:rPr>
                <w:rFonts w:cs="Arial"/>
                <w:noProof/>
                <w:sz w:val="18"/>
                <w:szCs w:val="18"/>
                <w:lang w:eastAsia="en-AU"/>
              </w:rPr>
            </w:pPr>
            <w:r w:rsidRPr="00A06069">
              <w:rPr>
                <w:rFonts w:cs="Arial"/>
                <w:b/>
                <w:noProof/>
                <w:sz w:val="18"/>
                <w:szCs w:val="18"/>
                <w:lang w:eastAsia="en-AU"/>
              </w:rPr>
              <w:t>Arising</w:t>
            </w:r>
            <w:r w:rsidRPr="00A06069">
              <w:rPr>
                <w:rFonts w:cs="Arial"/>
                <w:noProof/>
                <w:sz w:val="18"/>
                <w:szCs w:val="18"/>
                <w:lang w:eastAsia="en-AU"/>
              </w:rPr>
              <w:t xml:space="preserve"> from 1</w:t>
            </w:r>
            <w:r>
              <w:rPr>
                <w:rFonts w:cs="Arial"/>
                <w:noProof/>
                <w:sz w:val="18"/>
                <w:szCs w:val="18"/>
                <w:lang w:eastAsia="en-AU"/>
              </w:rPr>
              <w:t>1</w:t>
            </w:r>
            <w:r w:rsidRPr="00A06069">
              <w:rPr>
                <w:rFonts w:cs="Arial"/>
                <w:noProof/>
                <w:sz w:val="18"/>
                <w:szCs w:val="18"/>
                <w:lang w:eastAsia="en-AU"/>
              </w:rPr>
              <w:t xml:space="preserve"> </w:t>
            </w:r>
            <w:r>
              <w:rPr>
                <w:rFonts w:cs="Arial"/>
                <w:noProof/>
                <w:sz w:val="18"/>
                <w:szCs w:val="18"/>
                <w:lang w:eastAsia="en-AU"/>
              </w:rPr>
              <w:t xml:space="preserve">November </w:t>
            </w:r>
            <w:r w:rsidRPr="00A06069">
              <w:rPr>
                <w:rFonts w:cs="Arial"/>
                <w:noProof/>
                <w:sz w:val="18"/>
                <w:szCs w:val="18"/>
                <w:lang w:eastAsia="en-AU"/>
              </w:rPr>
              <w:t>2016</w:t>
            </w:r>
          </w:p>
        </w:tc>
        <w:tc>
          <w:tcPr>
            <w:tcW w:w="3260" w:type="dxa"/>
          </w:tcPr>
          <w:p w:rsidR="00520D52" w:rsidRPr="00A06069" w:rsidRDefault="00520D52" w:rsidP="004A21AB">
            <w:pPr>
              <w:spacing w:before="120"/>
              <w:rPr>
                <w:rFonts w:cs="Arial"/>
                <w:noProof/>
                <w:sz w:val="18"/>
                <w:szCs w:val="18"/>
                <w:lang w:eastAsia="en-AU"/>
              </w:rPr>
            </w:pPr>
            <w:r w:rsidRPr="00A06069">
              <w:rPr>
                <w:rFonts w:cs="Arial"/>
                <w:noProof/>
                <w:sz w:val="18"/>
                <w:szCs w:val="18"/>
                <w:lang w:eastAsia="en-AU"/>
              </w:rPr>
              <w:t>O</w:t>
            </w:r>
            <w:r>
              <w:rPr>
                <w:rFonts w:cs="Arial"/>
                <w:noProof/>
                <w:sz w:val="18"/>
                <w:szCs w:val="18"/>
                <w:lang w:eastAsia="en-AU"/>
              </w:rPr>
              <w:t>steopathy</w:t>
            </w:r>
            <w:r w:rsidRPr="00A06069">
              <w:rPr>
                <w:rFonts w:cs="Arial"/>
                <w:noProof/>
                <w:sz w:val="18"/>
                <w:szCs w:val="18"/>
                <w:lang w:eastAsia="en-AU"/>
              </w:rPr>
              <w:t xml:space="preserve"> Board of Australia</w:t>
            </w:r>
          </w:p>
        </w:tc>
        <w:tc>
          <w:tcPr>
            <w:tcW w:w="4536" w:type="dxa"/>
          </w:tcPr>
          <w:p w:rsidR="00520D52" w:rsidRPr="00CE3713" w:rsidRDefault="00520D52" w:rsidP="00B04506">
            <w:pPr>
              <w:spacing w:before="120"/>
              <w:rPr>
                <w:rFonts w:cs="Arial"/>
                <w:b/>
                <w:noProof/>
                <w:sz w:val="18"/>
                <w:szCs w:val="18"/>
                <w:lang w:eastAsia="en-AU"/>
              </w:rPr>
            </w:pPr>
            <w:r w:rsidRPr="00CE3713">
              <w:rPr>
                <w:rFonts w:cs="Arial"/>
                <w:noProof/>
                <w:sz w:val="18"/>
                <w:szCs w:val="18"/>
                <w:lang w:eastAsia="en-AU"/>
              </w:rPr>
              <w:t xml:space="preserve">Practitioner member from </w:t>
            </w:r>
            <w:r w:rsidR="00CE3713" w:rsidRPr="00CE3713">
              <w:rPr>
                <w:rFonts w:cs="Arial"/>
                <w:noProof/>
                <w:sz w:val="18"/>
                <w:szCs w:val="18"/>
                <w:lang w:eastAsia="en-AU"/>
              </w:rPr>
              <w:t xml:space="preserve">a </w:t>
            </w:r>
            <w:r w:rsidR="00CE3713" w:rsidRPr="00CE3713">
              <w:rPr>
                <w:rFonts w:cs="Arial"/>
                <w:b/>
                <w:sz w:val="18"/>
                <w:szCs w:val="18"/>
              </w:rPr>
              <w:t>small jurisdiction</w:t>
            </w:r>
            <w:r w:rsidR="00CE3713" w:rsidRPr="00CE3713">
              <w:rPr>
                <w:rFonts w:cs="Arial"/>
                <w:sz w:val="18"/>
                <w:szCs w:val="18"/>
              </w:rPr>
              <w:t xml:space="preserve"> (that is, the Australian Capital Territory, or the Northern Territory, or Tasmania)</w:t>
            </w:r>
          </w:p>
          <w:p w:rsidR="00520D52" w:rsidRPr="00CE3713" w:rsidRDefault="00520D52" w:rsidP="00B04506">
            <w:pPr>
              <w:spacing w:before="120"/>
              <w:rPr>
                <w:rFonts w:cs="Arial"/>
                <w:noProof/>
                <w:sz w:val="18"/>
                <w:szCs w:val="18"/>
                <w:lang w:eastAsia="en-AU"/>
              </w:rPr>
            </w:pPr>
            <w:r w:rsidRPr="00CE3713">
              <w:rPr>
                <w:rFonts w:cs="Arial"/>
                <w:noProof/>
                <w:sz w:val="18"/>
                <w:szCs w:val="18"/>
                <w:lang w:eastAsia="en-AU"/>
              </w:rPr>
              <w:t>(scheduled expiry of current term)</w:t>
            </w:r>
          </w:p>
        </w:tc>
      </w:tr>
      <w:tr w:rsidR="00520D52" w:rsidRPr="00A06069" w:rsidTr="000E6D4D">
        <w:tc>
          <w:tcPr>
            <w:tcW w:w="1526" w:type="dxa"/>
          </w:tcPr>
          <w:p w:rsidR="00520D52" w:rsidRPr="00A06069" w:rsidRDefault="00520D52" w:rsidP="00255B43">
            <w:pPr>
              <w:spacing w:before="120"/>
              <w:rPr>
                <w:rFonts w:cs="Arial"/>
                <w:noProof/>
                <w:sz w:val="18"/>
                <w:szCs w:val="18"/>
                <w:lang w:eastAsia="en-AU"/>
              </w:rPr>
            </w:pPr>
            <w:r w:rsidRPr="00A06069">
              <w:rPr>
                <w:rFonts w:cs="Arial"/>
                <w:b/>
                <w:noProof/>
                <w:sz w:val="18"/>
                <w:szCs w:val="18"/>
                <w:lang w:eastAsia="en-AU"/>
              </w:rPr>
              <w:t>Arising</w:t>
            </w:r>
            <w:r w:rsidRPr="00A06069">
              <w:rPr>
                <w:rFonts w:cs="Arial"/>
                <w:noProof/>
                <w:sz w:val="18"/>
                <w:szCs w:val="18"/>
                <w:lang w:eastAsia="en-AU"/>
              </w:rPr>
              <w:t xml:space="preserve"> from 1</w:t>
            </w:r>
            <w:r>
              <w:rPr>
                <w:rFonts w:cs="Arial"/>
                <w:noProof/>
                <w:sz w:val="18"/>
                <w:szCs w:val="18"/>
                <w:lang w:eastAsia="en-AU"/>
              </w:rPr>
              <w:t>2</w:t>
            </w:r>
            <w:r w:rsidRPr="00A06069">
              <w:rPr>
                <w:rFonts w:cs="Arial"/>
                <w:noProof/>
                <w:sz w:val="18"/>
                <w:szCs w:val="18"/>
                <w:lang w:eastAsia="en-AU"/>
              </w:rPr>
              <w:t xml:space="preserve"> </w:t>
            </w:r>
            <w:r>
              <w:rPr>
                <w:rFonts w:cs="Arial"/>
                <w:noProof/>
                <w:sz w:val="18"/>
                <w:szCs w:val="18"/>
                <w:lang w:eastAsia="en-AU"/>
              </w:rPr>
              <w:t xml:space="preserve">November </w:t>
            </w:r>
            <w:r w:rsidRPr="00A06069">
              <w:rPr>
                <w:rFonts w:cs="Arial"/>
                <w:noProof/>
                <w:sz w:val="18"/>
                <w:szCs w:val="18"/>
                <w:lang w:eastAsia="en-AU"/>
              </w:rPr>
              <w:t>2016</w:t>
            </w:r>
          </w:p>
        </w:tc>
        <w:tc>
          <w:tcPr>
            <w:tcW w:w="3260" w:type="dxa"/>
          </w:tcPr>
          <w:p w:rsidR="00520D52" w:rsidRPr="00A06069" w:rsidRDefault="00520D52" w:rsidP="004A21AB">
            <w:pPr>
              <w:spacing w:before="120"/>
              <w:rPr>
                <w:rFonts w:cs="Arial"/>
                <w:noProof/>
                <w:sz w:val="18"/>
                <w:szCs w:val="18"/>
                <w:lang w:eastAsia="en-AU"/>
              </w:rPr>
            </w:pPr>
            <w:r w:rsidRPr="00A06069">
              <w:rPr>
                <w:rFonts w:cs="Arial"/>
                <w:noProof/>
                <w:sz w:val="18"/>
                <w:szCs w:val="18"/>
                <w:lang w:eastAsia="en-AU"/>
              </w:rPr>
              <w:t>P</w:t>
            </w:r>
            <w:r>
              <w:rPr>
                <w:rFonts w:cs="Arial"/>
                <w:noProof/>
                <w:sz w:val="18"/>
                <w:szCs w:val="18"/>
                <w:lang w:eastAsia="en-AU"/>
              </w:rPr>
              <w:t xml:space="preserve">sychology </w:t>
            </w:r>
            <w:r w:rsidRPr="00A06069">
              <w:rPr>
                <w:rFonts w:cs="Arial"/>
                <w:noProof/>
                <w:sz w:val="18"/>
                <w:szCs w:val="18"/>
                <w:lang w:eastAsia="en-AU"/>
              </w:rPr>
              <w:t>Board of Australia</w:t>
            </w:r>
          </w:p>
        </w:tc>
        <w:tc>
          <w:tcPr>
            <w:tcW w:w="4536" w:type="dxa"/>
          </w:tcPr>
          <w:p w:rsidR="00520D52" w:rsidRDefault="00520D52" w:rsidP="004F7494">
            <w:pPr>
              <w:spacing w:before="120"/>
              <w:rPr>
                <w:rFonts w:cs="Arial"/>
                <w:b/>
                <w:noProof/>
                <w:sz w:val="18"/>
                <w:szCs w:val="18"/>
                <w:lang w:eastAsia="en-AU"/>
              </w:rPr>
            </w:pPr>
            <w:r w:rsidRPr="00A06069">
              <w:rPr>
                <w:rFonts w:cs="Arial"/>
                <w:noProof/>
                <w:sz w:val="18"/>
                <w:szCs w:val="18"/>
                <w:lang w:eastAsia="en-AU"/>
              </w:rPr>
              <w:t xml:space="preserve">Practitioner member from </w:t>
            </w:r>
            <w:r w:rsidRPr="00A06069">
              <w:rPr>
                <w:rFonts w:cs="Arial"/>
                <w:b/>
                <w:noProof/>
                <w:sz w:val="18"/>
                <w:szCs w:val="18"/>
                <w:lang w:eastAsia="en-AU"/>
              </w:rPr>
              <w:t>Tasmania</w:t>
            </w:r>
          </w:p>
          <w:p w:rsidR="00520D52" w:rsidRPr="00A06069" w:rsidRDefault="00520D52" w:rsidP="004F7494">
            <w:pPr>
              <w:spacing w:before="120"/>
              <w:rPr>
                <w:rFonts w:cs="Arial"/>
                <w:noProof/>
                <w:sz w:val="18"/>
                <w:szCs w:val="18"/>
                <w:lang w:eastAsia="en-AU"/>
              </w:rPr>
            </w:pPr>
            <w:r w:rsidRPr="00A06069">
              <w:rPr>
                <w:rFonts w:cs="Arial"/>
                <w:noProof/>
                <w:sz w:val="18"/>
                <w:szCs w:val="18"/>
                <w:lang w:eastAsia="en-AU"/>
              </w:rPr>
              <w:t>(scheduled expiry of current term)</w:t>
            </w:r>
          </w:p>
        </w:tc>
      </w:tr>
    </w:tbl>
    <w:p w:rsidR="00255B43" w:rsidRPr="00A06069" w:rsidRDefault="00255B43" w:rsidP="00D055C2">
      <w:pPr>
        <w:spacing w:before="240" w:after="120"/>
        <w:rPr>
          <w:rFonts w:cs="Arial"/>
          <w:b/>
          <w:sz w:val="20"/>
          <w:szCs w:val="20"/>
        </w:rPr>
      </w:pPr>
      <w:r w:rsidRPr="00A06069">
        <w:rPr>
          <w:rFonts w:cs="Arial"/>
          <w:b/>
          <w:sz w:val="20"/>
          <w:szCs w:val="20"/>
        </w:rPr>
        <w:t>Chair vacanc</w:t>
      </w:r>
      <w:r w:rsidR="002D066F">
        <w:rPr>
          <w:rFonts w:cs="Arial"/>
          <w:b/>
          <w:sz w:val="20"/>
          <w:szCs w:val="20"/>
        </w:rPr>
        <w:t>y arising</w:t>
      </w:r>
    </w:p>
    <w:p w:rsidR="00255B43" w:rsidRPr="00B64AE9" w:rsidRDefault="00753570" w:rsidP="00B64AE9">
      <w:pPr>
        <w:spacing w:after="120"/>
        <w:rPr>
          <w:rFonts w:cs="Arial"/>
          <w:sz w:val="20"/>
          <w:szCs w:val="20"/>
        </w:rPr>
      </w:pPr>
      <w:r w:rsidRPr="00A06069">
        <w:rPr>
          <w:rFonts w:cs="Arial"/>
          <w:sz w:val="20"/>
          <w:szCs w:val="20"/>
        </w:rPr>
        <w:t>In accordance with the National Law, t</w:t>
      </w:r>
      <w:r w:rsidR="00255B43" w:rsidRPr="00A06069">
        <w:rPr>
          <w:rFonts w:cs="Arial"/>
          <w:sz w:val="20"/>
          <w:szCs w:val="20"/>
        </w:rPr>
        <w:t xml:space="preserve">he Ministerial Council will also appoint </w:t>
      </w:r>
      <w:r w:rsidR="002D066F">
        <w:rPr>
          <w:rFonts w:cs="Arial"/>
          <w:sz w:val="20"/>
          <w:szCs w:val="20"/>
        </w:rPr>
        <w:t xml:space="preserve">or reappoint </w:t>
      </w:r>
      <w:r w:rsidR="00255B43" w:rsidRPr="00A06069">
        <w:rPr>
          <w:rFonts w:cs="Arial"/>
          <w:sz w:val="20"/>
          <w:szCs w:val="20"/>
        </w:rPr>
        <w:t>a practitioner as</w:t>
      </w:r>
      <w:r w:rsidR="00461184" w:rsidRPr="00A06069">
        <w:rPr>
          <w:rFonts w:cs="Arial"/>
          <w:sz w:val="20"/>
          <w:szCs w:val="20"/>
        </w:rPr>
        <w:t xml:space="preserve"> </w:t>
      </w:r>
      <w:r w:rsidR="00255B43" w:rsidRPr="00A06069">
        <w:rPr>
          <w:rFonts w:cs="Arial"/>
          <w:sz w:val="20"/>
          <w:szCs w:val="20"/>
        </w:rPr>
        <w:t>Chair of the</w:t>
      </w:r>
      <w:r w:rsidR="00B64AE9">
        <w:rPr>
          <w:rFonts w:cs="Arial"/>
          <w:sz w:val="20"/>
          <w:szCs w:val="20"/>
        </w:rPr>
        <w:t xml:space="preserve"> </w:t>
      </w:r>
      <w:r w:rsidR="004A21AB" w:rsidRPr="00B64AE9">
        <w:rPr>
          <w:rFonts w:cs="Arial"/>
          <w:noProof/>
          <w:sz w:val="20"/>
          <w:szCs w:val="20"/>
          <w:lang w:eastAsia="en-AU"/>
        </w:rPr>
        <w:t>Chiropractic</w:t>
      </w:r>
      <w:r w:rsidR="003F34C4">
        <w:rPr>
          <w:rFonts w:cs="Arial"/>
          <w:noProof/>
          <w:sz w:val="20"/>
          <w:szCs w:val="20"/>
          <w:lang w:eastAsia="en-AU"/>
        </w:rPr>
        <w:t xml:space="preserve"> Board of Australia.</w:t>
      </w:r>
    </w:p>
    <w:p w:rsidR="00255B43" w:rsidRPr="00A06069" w:rsidRDefault="00255B43" w:rsidP="00255B43">
      <w:pPr>
        <w:spacing w:after="120"/>
        <w:rPr>
          <w:rFonts w:cs="Arial"/>
          <w:bCs/>
          <w:sz w:val="20"/>
          <w:szCs w:val="20"/>
        </w:rPr>
      </w:pPr>
      <w:r w:rsidRPr="00A06069">
        <w:rPr>
          <w:rFonts w:cs="Arial"/>
          <w:bCs/>
          <w:sz w:val="20"/>
          <w:szCs w:val="20"/>
        </w:rPr>
        <w:t xml:space="preserve">New practitioner applicants may express interest in also being considered for the role of Chair. </w:t>
      </w:r>
    </w:p>
    <w:p w:rsidR="00753570" w:rsidRPr="00A06069" w:rsidRDefault="00255B43" w:rsidP="00753570">
      <w:pPr>
        <w:spacing w:after="120"/>
        <w:rPr>
          <w:rFonts w:cs="Arial"/>
          <w:bCs/>
          <w:sz w:val="20"/>
          <w:szCs w:val="20"/>
        </w:rPr>
      </w:pPr>
      <w:r w:rsidRPr="00A06069">
        <w:rPr>
          <w:rFonts w:cs="Arial"/>
          <w:bCs/>
          <w:sz w:val="20"/>
          <w:szCs w:val="20"/>
        </w:rPr>
        <w:t xml:space="preserve">Currently appointed practitioner members on </w:t>
      </w:r>
      <w:r w:rsidR="004A21AB">
        <w:rPr>
          <w:rFonts w:cs="Arial"/>
          <w:bCs/>
          <w:sz w:val="20"/>
          <w:szCs w:val="20"/>
        </w:rPr>
        <w:t>this board</w:t>
      </w:r>
      <w:r w:rsidRPr="00A06069">
        <w:rPr>
          <w:rFonts w:cs="Arial"/>
          <w:bCs/>
          <w:sz w:val="20"/>
          <w:szCs w:val="20"/>
        </w:rPr>
        <w:t xml:space="preserve">, including </w:t>
      </w:r>
      <w:r w:rsidR="00392F66" w:rsidRPr="00A06069">
        <w:rPr>
          <w:rFonts w:cs="Arial"/>
          <w:bCs/>
          <w:sz w:val="20"/>
          <w:szCs w:val="20"/>
        </w:rPr>
        <w:t>the</w:t>
      </w:r>
      <w:r w:rsidRPr="00A06069">
        <w:rPr>
          <w:rFonts w:cs="Arial"/>
          <w:bCs/>
          <w:sz w:val="20"/>
          <w:szCs w:val="20"/>
        </w:rPr>
        <w:t xml:space="preserve"> incumbent Chair of the </w:t>
      </w:r>
      <w:r w:rsidR="004A21AB">
        <w:rPr>
          <w:rFonts w:cs="Arial"/>
          <w:bCs/>
          <w:sz w:val="20"/>
          <w:szCs w:val="20"/>
        </w:rPr>
        <w:t>Chiropractic Board</w:t>
      </w:r>
      <w:r w:rsidRPr="00A06069">
        <w:rPr>
          <w:rFonts w:cs="Arial"/>
          <w:bCs/>
          <w:sz w:val="20"/>
          <w:szCs w:val="20"/>
        </w:rPr>
        <w:t xml:space="preserve"> of Australia, are also eligible to </w:t>
      </w:r>
      <w:r w:rsidR="004045D4" w:rsidRPr="00A06069">
        <w:rPr>
          <w:rFonts w:cs="Arial"/>
          <w:bCs/>
          <w:sz w:val="20"/>
          <w:szCs w:val="20"/>
        </w:rPr>
        <w:t>express their interest in th</w:t>
      </w:r>
      <w:r w:rsidR="005456DD" w:rsidRPr="00A06069">
        <w:rPr>
          <w:rFonts w:cs="Arial"/>
          <w:bCs/>
          <w:sz w:val="20"/>
          <w:szCs w:val="20"/>
        </w:rPr>
        <w:t>e</w:t>
      </w:r>
      <w:r w:rsidR="004045D4" w:rsidRPr="00A06069">
        <w:rPr>
          <w:rFonts w:cs="Arial"/>
          <w:bCs/>
          <w:sz w:val="20"/>
          <w:szCs w:val="20"/>
        </w:rPr>
        <w:t xml:space="preserve"> vacancy.</w:t>
      </w:r>
    </w:p>
    <w:p w:rsidR="00753570" w:rsidRPr="00A06069" w:rsidRDefault="00753570">
      <w:pPr>
        <w:spacing w:after="0"/>
        <w:rPr>
          <w:b/>
          <w:sz w:val="20"/>
        </w:rPr>
      </w:pPr>
      <w:r w:rsidRPr="00A06069">
        <w:br w:type="page"/>
      </w:r>
    </w:p>
    <w:p w:rsidR="00EF60BA" w:rsidRPr="00A06069" w:rsidRDefault="00EF60BA" w:rsidP="00EF60BA">
      <w:pPr>
        <w:pStyle w:val="AHPRASubheading"/>
      </w:pPr>
      <w:r w:rsidRPr="00A06069">
        <w:t>Roles of AHPRA and National Boards</w:t>
      </w:r>
    </w:p>
    <w:p w:rsidR="00D17D83" w:rsidRPr="00A06069" w:rsidRDefault="00D17D83" w:rsidP="00D17D83">
      <w:pPr>
        <w:pStyle w:val="AHPRASubheadinglevel2"/>
      </w:pPr>
      <w:r w:rsidRPr="00A06069">
        <w:t>Australian Health Practitioner Regulation Agency</w:t>
      </w:r>
    </w:p>
    <w:p w:rsidR="00D17D83" w:rsidRPr="00A06069" w:rsidRDefault="00D17D83" w:rsidP="00D17D83">
      <w:pPr>
        <w:pStyle w:val="AHPRAbody"/>
      </w:pPr>
      <w:r w:rsidRPr="00A06069">
        <w:t>National Boards are supported by the Australian Health Practitioner Regulation Agency (AHPRA). AHPRA has a national office based in Melbourne and offices in</w:t>
      </w:r>
      <w:r w:rsidR="009B5389" w:rsidRPr="00A06069">
        <w:t xml:space="preserve"> each</w:t>
      </w:r>
      <w:r w:rsidRPr="00A06069">
        <w:t xml:space="preserve"> state and territory</w:t>
      </w:r>
      <w:r w:rsidR="009B5389" w:rsidRPr="00A06069">
        <w:t>.</w:t>
      </w:r>
      <w:r w:rsidRPr="00A06069">
        <w:t xml:space="preserve"> </w:t>
      </w:r>
    </w:p>
    <w:p w:rsidR="00D17D83" w:rsidRPr="00A06069" w:rsidRDefault="00D17D83" w:rsidP="00D17D83">
      <w:pPr>
        <w:rPr>
          <w:rFonts w:cs="Arial"/>
          <w:sz w:val="20"/>
          <w:szCs w:val="20"/>
        </w:rPr>
      </w:pPr>
      <w:r w:rsidRPr="00A06069">
        <w:rPr>
          <w:rFonts w:cs="Arial"/>
          <w:sz w:val="20"/>
          <w:szCs w:val="20"/>
        </w:rPr>
        <w:t xml:space="preserve">AHPRA provides </w:t>
      </w:r>
      <w:r w:rsidR="009E196A" w:rsidRPr="00A06069">
        <w:rPr>
          <w:rFonts w:cs="Arial"/>
          <w:sz w:val="20"/>
          <w:szCs w:val="20"/>
        </w:rPr>
        <w:t xml:space="preserve">the administrative and policy </w:t>
      </w:r>
      <w:r w:rsidRPr="00A06069">
        <w:rPr>
          <w:rFonts w:cs="Arial"/>
          <w:sz w:val="20"/>
          <w:szCs w:val="20"/>
        </w:rPr>
        <w:t xml:space="preserve">support to the national, state and territory boards and committees. Further information </w:t>
      </w:r>
      <w:r w:rsidR="00CF06A3" w:rsidRPr="00A06069">
        <w:rPr>
          <w:rFonts w:cs="Arial"/>
          <w:sz w:val="20"/>
          <w:szCs w:val="20"/>
        </w:rPr>
        <w:t>is available</w:t>
      </w:r>
      <w:r w:rsidRPr="00A06069">
        <w:rPr>
          <w:rFonts w:cs="Arial"/>
          <w:sz w:val="20"/>
          <w:szCs w:val="20"/>
        </w:rPr>
        <w:t xml:space="preserve"> on the </w:t>
      </w:r>
      <w:hyperlink r:id="rId8" w:history="1">
        <w:r w:rsidRPr="00A06069">
          <w:rPr>
            <w:rStyle w:val="Hyperlink"/>
            <w:rFonts w:cs="Arial"/>
            <w:sz w:val="20"/>
            <w:szCs w:val="20"/>
          </w:rPr>
          <w:t>AHPRA website</w:t>
        </w:r>
      </w:hyperlink>
      <w:r w:rsidRPr="00A06069">
        <w:rPr>
          <w:rFonts w:cs="Arial"/>
          <w:sz w:val="20"/>
          <w:szCs w:val="20"/>
        </w:rPr>
        <w:t>.</w:t>
      </w:r>
    </w:p>
    <w:p w:rsidR="00D17D83" w:rsidRPr="00A06069" w:rsidRDefault="00D17D83" w:rsidP="00D17D83">
      <w:pPr>
        <w:pStyle w:val="AHPRAbody"/>
      </w:pPr>
      <w:r w:rsidRPr="00A06069">
        <w:t>Potential applicants may be interested in accessing the AHPRA and</w:t>
      </w:r>
      <w:r w:rsidR="00D10F30" w:rsidRPr="00A06069">
        <w:t xml:space="preserve"> National Board Annual Reports</w:t>
      </w:r>
      <w:r w:rsidR="00D95A95" w:rsidRPr="00A06069">
        <w:t xml:space="preserve"> </w:t>
      </w:r>
      <w:r w:rsidRPr="00A06069">
        <w:t xml:space="preserve">from AHPRA’s </w:t>
      </w:r>
      <w:hyperlink r:id="rId9" w:history="1">
        <w:r w:rsidRPr="00A06069">
          <w:rPr>
            <w:rStyle w:val="Hyperlink"/>
          </w:rPr>
          <w:t>publications page</w:t>
        </w:r>
      </w:hyperlink>
      <w:r w:rsidR="00D10F30" w:rsidRPr="00A06069">
        <w:t>.</w:t>
      </w:r>
    </w:p>
    <w:p w:rsidR="00D17D83" w:rsidRPr="00A06069" w:rsidRDefault="00D17D83" w:rsidP="00D17D83">
      <w:pPr>
        <w:pStyle w:val="AHPRASubheadinglevel2"/>
      </w:pPr>
      <w:r w:rsidRPr="00A06069">
        <w:t>National Boards</w:t>
      </w:r>
    </w:p>
    <w:p w:rsidR="00D17D83" w:rsidRDefault="00D17D83" w:rsidP="00D17D83">
      <w:pPr>
        <w:pStyle w:val="AHPRAbody"/>
      </w:pPr>
      <w:r w:rsidRPr="00A06069">
        <w:t>There are 14 National Boards established under the National Law to regulate the corresponding health professions:</w:t>
      </w:r>
    </w:p>
    <w:p w:rsidR="00D17D83" w:rsidRDefault="00D17D83" w:rsidP="00D17D83">
      <w:pPr>
        <w:pStyle w:val="AHPRABulletlevel1"/>
      </w:pPr>
      <w:r>
        <w:t>Aboriginal and Torres Strait Islander Health Practice Board of Australia</w:t>
      </w:r>
    </w:p>
    <w:p w:rsidR="00D17D83" w:rsidRDefault="00D17D83" w:rsidP="00D17D83">
      <w:pPr>
        <w:pStyle w:val="AHPRABulletlevel1"/>
      </w:pPr>
      <w:r>
        <w:t>Chinese Medicine Board of Australia</w:t>
      </w:r>
    </w:p>
    <w:p w:rsidR="00D17D83" w:rsidRDefault="00D17D83" w:rsidP="00D17D83">
      <w:pPr>
        <w:pStyle w:val="AHPRABulletlevel1"/>
      </w:pPr>
      <w:r>
        <w:t xml:space="preserve">Chiropractic Board of Australia </w:t>
      </w:r>
    </w:p>
    <w:p w:rsidR="00D17D83" w:rsidRDefault="00D17D83" w:rsidP="00D17D83">
      <w:pPr>
        <w:pStyle w:val="AHPRABulletlevel1"/>
      </w:pPr>
      <w:r>
        <w:t>Dental Board of Australia</w:t>
      </w:r>
    </w:p>
    <w:p w:rsidR="00D17D83" w:rsidRDefault="00D17D83" w:rsidP="00D17D83">
      <w:pPr>
        <w:pStyle w:val="AHPRABulletlevel1"/>
      </w:pPr>
      <w:r>
        <w:t xml:space="preserve">Medical Board of Australia </w:t>
      </w:r>
    </w:p>
    <w:p w:rsidR="00D17D83" w:rsidRDefault="00D17D83" w:rsidP="00D17D83">
      <w:pPr>
        <w:pStyle w:val="AHPRABulletlevel1"/>
      </w:pPr>
      <w:r>
        <w:t>Medical Radiation Practice Board of Australia</w:t>
      </w:r>
    </w:p>
    <w:p w:rsidR="00D17D83" w:rsidRDefault="00D17D83" w:rsidP="00D17D83">
      <w:pPr>
        <w:pStyle w:val="AHPRABulletlevel1"/>
      </w:pPr>
      <w:r>
        <w:t>Nursing and Midwifery Board of Australia</w:t>
      </w:r>
    </w:p>
    <w:p w:rsidR="00D17D83" w:rsidRDefault="00D17D83" w:rsidP="00D17D83">
      <w:pPr>
        <w:pStyle w:val="AHPRABulletlevel1"/>
      </w:pPr>
      <w:r>
        <w:t>Occupational Therapy Board of Australia</w:t>
      </w:r>
    </w:p>
    <w:p w:rsidR="00D17D83" w:rsidRDefault="00D17D83" w:rsidP="00D17D83">
      <w:pPr>
        <w:pStyle w:val="AHPRABulletlevel1"/>
      </w:pPr>
      <w:r>
        <w:t xml:space="preserve">Optometry Board of Australia </w:t>
      </w:r>
    </w:p>
    <w:p w:rsidR="00D17D83" w:rsidRDefault="00D17D83" w:rsidP="00D17D83">
      <w:pPr>
        <w:pStyle w:val="AHPRABulletlevel1"/>
      </w:pPr>
      <w:r>
        <w:t xml:space="preserve">Osteopathy Board of Australia </w:t>
      </w:r>
    </w:p>
    <w:p w:rsidR="00D17D83" w:rsidRDefault="00D17D83" w:rsidP="00D17D83">
      <w:pPr>
        <w:pStyle w:val="AHPRABulletlevel1"/>
      </w:pPr>
      <w:r>
        <w:t xml:space="preserve">Pharmacy Board of Australia </w:t>
      </w:r>
    </w:p>
    <w:p w:rsidR="00D17D83" w:rsidRDefault="00D17D83" w:rsidP="00D17D83">
      <w:pPr>
        <w:pStyle w:val="AHPRABulletlevel1"/>
      </w:pPr>
      <w:r>
        <w:t xml:space="preserve">Physiotherapy Board of Australia </w:t>
      </w:r>
    </w:p>
    <w:p w:rsidR="00D17D83" w:rsidRDefault="00D17D83" w:rsidP="00D17D83">
      <w:pPr>
        <w:pStyle w:val="AHPRABulletlevel1"/>
      </w:pPr>
      <w:r>
        <w:t xml:space="preserve">Podiatry Board of Australia </w:t>
      </w:r>
    </w:p>
    <w:p w:rsidR="00982931" w:rsidRDefault="00D17D83" w:rsidP="00982931">
      <w:pPr>
        <w:pStyle w:val="AHPRABulletlevel1"/>
      </w:pPr>
      <w:r>
        <w:t>Psychology Board of Australia</w:t>
      </w:r>
    </w:p>
    <w:p w:rsidR="00982931" w:rsidRDefault="00982931" w:rsidP="00982931">
      <w:pPr>
        <w:pStyle w:val="AHPRABulletlevel1"/>
        <w:numPr>
          <w:ilvl w:val="0"/>
          <w:numId w:val="0"/>
        </w:numPr>
        <w:ind w:left="720"/>
      </w:pPr>
    </w:p>
    <w:p w:rsidR="00982931" w:rsidRDefault="00982931" w:rsidP="00982931">
      <w:pPr>
        <w:pStyle w:val="AHPRAbody"/>
      </w:pPr>
      <w:r>
        <w:t xml:space="preserve">Applicants are encouraged to visit the </w:t>
      </w:r>
      <w:hyperlink r:id="rId10" w:history="1">
        <w:r w:rsidRPr="00982931">
          <w:rPr>
            <w:rStyle w:val="Hyperlink"/>
          </w:rPr>
          <w:t>National Board websites</w:t>
        </w:r>
      </w:hyperlink>
      <w:r>
        <w:t>.</w:t>
      </w:r>
      <w:r w:rsidR="009A7B19">
        <w:t xml:space="preserve"> National Boards publish communiqués which provide an </w:t>
      </w:r>
      <w:r w:rsidR="009A7B19">
        <w:rPr>
          <w:szCs w:val="20"/>
        </w:rPr>
        <w:t>overview of the work of the board and current issues under consideration.</w:t>
      </w:r>
    </w:p>
    <w:p w:rsidR="00D17D83" w:rsidRDefault="00D17D83" w:rsidP="00D17D83">
      <w:pPr>
        <w:pStyle w:val="AHPRAbody"/>
      </w:pPr>
      <w:r>
        <w:t>Part 5 and Schedule 4 of the National Law set out the provisions relating to National Boards. The functions of a National Board include:</w:t>
      </w:r>
    </w:p>
    <w:p w:rsidR="00D17D83" w:rsidRDefault="00D17D83" w:rsidP="00D17D83">
      <w:pPr>
        <w:pStyle w:val="AHPRABulletlevel1"/>
      </w:pPr>
      <w:r>
        <w:t>registering practitioners and students in the relevant health profession</w:t>
      </w:r>
    </w:p>
    <w:p w:rsidR="00D17D83" w:rsidRDefault="00D17D83" w:rsidP="00D17D83">
      <w:pPr>
        <w:pStyle w:val="AHPRABulletlevel1"/>
      </w:pPr>
      <w:r>
        <w:t>developing standards, codes and guidelines for the relevant health profession</w:t>
      </w:r>
    </w:p>
    <w:p w:rsidR="00D17D83" w:rsidRDefault="00D2169D" w:rsidP="00D17D83">
      <w:pPr>
        <w:pStyle w:val="AHPRABulletlevel1"/>
      </w:pPr>
      <w:r>
        <w:t>oversee</w:t>
      </w:r>
      <w:r w:rsidR="00D95A95">
        <w:t>ing</w:t>
      </w:r>
      <w:r>
        <w:t xml:space="preserve"> receipt, assessment and investigation of </w:t>
      </w:r>
      <w:r w:rsidR="00D17D83">
        <w:t>notifications and complaints</w:t>
      </w:r>
    </w:p>
    <w:p w:rsidR="00D17D83" w:rsidRDefault="00D17D83" w:rsidP="00D17D83">
      <w:pPr>
        <w:pStyle w:val="AHPRABulletlevel1"/>
      </w:pPr>
      <w:r>
        <w:t>where necessary, conduct</w:t>
      </w:r>
      <w:r w:rsidR="00D95A95">
        <w:t>ing</w:t>
      </w:r>
      <w:r>
        <w:t xml:space="preserve"> panel hearings and </w:t>
      </w:r>
      <w:r w:rsidR="00753570">
        <w:t>referring</w:t>
      </w:r>
      <w:r>
        <w:t xml:space="preserve"> serious matters to tribunal hearings</w:t>
      </w:r>
    </w:p>
    <w:p w:rsidR="00D17D83" w:rsidRDefault="00D2169D" w:rsidP="00D17D83">
      <w:pPr>
        <w:pStyle w:val="AHPRABulletlevel1"/>
      </w:pPr>
      <w:r>
        <w:t>oversee</w:t>
      </w:r>
      <w:r w:rsidR="00010823">
        <w:t>ing</w:t>
      </w:r>
      <w:r>
        <w:t xml:space="preserve"> </w:t>
      </w:r>
      <w:r w:rsidR="00D17D83">
        <w:t>assess</w:t>
      </w:r>
      <w:r>
        <w:t>ment of</w:t>
      </w:r>
      <w:r w:rsidR="00D17D83">
        <w:t xml:space="preserve"> overseas trained practitioners who wish to practise in Australia, and   </w:t>
      </w:r>
    </w:p>
    <w:p w:rsidR="00D17D83" w:rsidRDefault="00D17D83" w:rsidP="00D17D83">
      <w:pPr>
        <w:pStyle w:val="AHPRABulletlevel1"/>
      </w:pPr>
      <w:r>
        <w:t xml:space="preserve">approving accreditation standards </w:t>
      </w:r>
      <w:r w:rsidR="00753570">
        <w:t xml:space="preserve">submitted by an </w:t>
      </w:r>
      <w:r w:rsidR="00753570" w:rsidRPr="00753570">
        <w:rPr>
          <w:b/>
        </w:rPr>
        <w:t>accreditation authority</w:t>
      </w:r>
      <w:r w:rsidR="00753570">
        <w:rPr>
          <w:b/>
        </w:rPr>
        <w:t xml:space="preserve"> </w:t>
      </w:r>
      <w:r w:rsidR="00753570" w:rsidRPr="00753570">
        <w:t>and approving accredited programs of study as providing qualifications for registration</w:t>
      </w:r>
      <w:r w:rsidRPr="00753570">
        <w:t>.</w:t>
      </w:r>
    </w:p>
    <w:p w:rsidR="006E1108" w:rsidRDefault="006E1108">
      <w:pPr>
        <w:spacing w:after="0"/>
        <w:rPr>
          <w:b/>
          <w:color w:val="007DC3"/>
          <w:sz w:val="20"/>
          <w:highlight w:val="yellow"/>
        </w:rPr>
      </w:pPr>
      <w:r>
        <w:rPr>
          <w:b/>
          <w:highlight w:val="yellow"/>
        </w:rPr>
        <w:br w:type="page"/>
      </w:r>
    </w:p>
    <w:p w:rsidR="00904DF7" w:rsidRPr="00A06069" w:rsidRDefault="00913FA2" w:rsidP="00CE3EBF">
      <w:pPr>
        <w:pStyle w:val="AHPRASubheadinglevel3"/>
        <w:rPr>
          <w:b/>
        </w:rPr>
      </w:pPr>
      <w:r w:rsidRPr="00A06069">
        <w:rPr>
          <w:b/>
        </w:rPr>
        <w:t>Working together</w:t>
      </w:r>
      <w:r w:rsidR="002A75C1" w:rsidRPr="00A06069">
        <w:rPr>
          <w:b/>
        </w:rPr>
        <w:t xml:space="preserve"> – who does what in the National Registration and Accreditation Scheme</w:t>
      </w:r>
    </w:p>
    <w:p w:rsidR="006E1108" w:rsidRPr="00A06069" w:rsidRDefault="006E1108" w:rsidP="006E1108">
      <w:pPr>
        <w:rPr>
          <w:b/>
          <w:noProof/>
          <w:color w:val="007DC3"/>
          <w:sz w:val="20"/>
          <w:lang w:eastAsia="en-AU"/>
        </w:rPr>
      </w:pPr>
      <w:r w:rsidRPr="00A06069">
        <w:rPr>
          <w:sz w:val="20"/>
          <w:szCs w:val="20"/>
        </w:rPr>
        <w:t xml:space="preserve">The diagram below highlights the roles and responsibilities of National Boards, AHPRA and accreditation </w:t>
      </w:r>
      <w:r w:rsidR="00A06069" w:rsidRPr="00A06069">
        <w:rPr>
          <w:sz w:val="20"/>
          <w:szCs w:val="20"/>
        </w:rPr>
        <w:t>a</w:t>
      </w:r>
      <w:r w:rsidR="00A06069">
        <w:rPr>
          <w:sz w:val="20"/>
          <w:szCs w:val="20"/>
        </w:rPr>
        <w:t>uthorities</w:t>
      </w:r>
      <w:r w:rsidRPr="00A06069">
        <w:rPr>
          <w:sz w:val="20"/>
          <w:szCs w:val="20"/>
        </w:rPr>
        <w:t>.</w:t>
      </w:r>
      <w:r w:rsidRPr="00A06069">
        <w:rPr>
          <w:b/>
          <w:noProof/>
          <w:color w:val="007DC3"/>
          <w:sz w:val="20"/>
          <w:lang w:eastAsia="en-AU"/>
        </w:rPr>
        <w:t xml:space="preserve">  </w:t>
      </w:r>
    </w:p>
    <w:p w:rsidR="00CE3EBF" w:rsidRPr="00A06069" w:rsidRDefault="00CE3EBF" w:rsidP="00CE3EBF">
      <w:pPr>
        <w:pStyle w:val="AHPRASubheading"/>
        <w:rPr>
          <w:noProof/>
          <w:lang w:eastAsia="en-AU"/>
        </w:rPr>
      </w:pPr>
      <w:r w:rsidRPr="00A06069">
        <w:rPr>
          <w:noProof/>
          <w:lang w:eastAsia="en-AU"/>
        </w:rPr>
        <w:drawing>
          <wp:inline distT="0" distB="0" distL="0" distR="0">
            <wp:extent cx="5943600" cy="3000375"/>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2A75C1" w:rsidRPr="006E1108" w:rsidRDefault="002A75C1" w:rsidP="00CE3EBF">
      <w:pPr>
        <w:pStyle w:val="AHPRASubheading"/>
        <w:rPr>
          <w:i/>
        </w:rPr>
      </w:pPr>
      <w:r w:rsidRPr="00A06069">
        <w:rPr>
          <w:i/>
          <w:noProof/>
          <w:color w:val="FF0000"/>
          <w:lang w:eastAsia="en-AU"/>
        </w:rPr>
        <w:t>*</w:t>
      </w:r>
      <w:r w:rsidRPr="00A06069">
        <w:rPr>
          <w:i/>
          <w:noProof/>
          <w:lang w:eastAsia="en-AU"/>
        </w:rPr>
        <w:t xml:space="preserve"> </w:t>
      </w:r>
      <w:r w:rsidRPr="00A06069">
        <w:rPr>
          <w:b w:val="0"/>
          <w:i/>
          <w:noProof/>
          <w:color w:val="auto"/>
          <w:lang w:eastAsia="en-AU"/>
        </w:rPr>
        <w:t>except in NSW which is a co-regulatory jurisdiction</w:t>
      </w:r>
    </w:p>
    <w:p w:rsidR="00D17D83" w:rsidRDefault="00D17D83" w:rsidP="00CE3EBF">
      <w:pPr>
        <w:pStyle w:val="AHPRASubheading"/>
      </w:pPr>
      <w:r>
        <w:t>Appointment of board members</w:t>
      </w:r>
    </w:p>
    <w:p w:rsidR="00D17D83" w:rsidRDefault="00D17D83" w:rsidP="00932444">
      <w:pPr>
        <w:pStyle w:val="AHPRASubheadinglevel2"/>
      </w:pPr>
      <w:r>
        <w:t>Term of appointment</w:t>
      </w:r>
    </w:p>
    <w:p w:rsidR="00C65715" w:rsidRPr="00EE438A" w:rsidRDefault="00592553" w:rsidP="00932444">
      <w:pPr>
        <w:rPr>
          <w:rFonts w:cs="Arial"/>
          <w:sz w:val="20"/>
          <w:szCs w:val="20"/>
        </w:rPr>
      </w:pPr>
      <w:r w:rsidRPr="00917C49">
        <w:rPr>
          <w:rFonts w:cs="Arial"/>
          <w:sz w:val="20"/>
        </w:rPr>
        <w:t xml:space="preserve">National Board members are appointed by the </w:t>
      </w:r>
      <w:r w:rsidR="00010823">
        <w:rPr>
          <w:rFonts w:cs="Arial"/>
          <w:sz w:val="20"/>
        </w:rPr>
        <w:t xml:space="preserve">Australian Health Workforce </w:t>
      </w:r>
      <w:r w:rsidRPr="00917C49">
        <w:rPr>
          <w:rFonts w:cs="Arial"/>
          <w:sz w:val="20"/>
        </w:rPr>
        <w:t xml:space="preserve">Ministerial Council in accordance with the National Law. </w:t>
      </w:r>
      <w:r w:rsidRPr="000B38C4">
        <w:rPr>
          <w:rFonts w:cs="Arial"/>
          <w:sz w:val="20"/>
        </w:rPr>
        <w:t xml:space="preserve">See </w:t>
      </w:r>
      <w:r w:rsidRPr="00005B2A">
        <w:rPr>
          <w:rFonts w:cs="Arial"/>
          <w:b/>
          <w:sz w:val="20"/>
        </w:rPr>
        <w:t>Appendix 1</w:t>
      </w:r>
      <w:r>
        <w:rPr>
          <w:rFonts w:cs="Arial"/>
          <w:sz w:val="20"/>
        </w:rPr>
        <w:t xml:space="preserve"> </w:t>
      </w:r>
      <w:r w:rsidRPr="000B38C4">
        <w:rPr>
          <w:rFonts w:cs="Arial"/>
          <w:sz w:val="20"/>
        </w:rPr>
        <w:t xml:space="preserve">to this </w:t>
      </w:r>
      <w:r>
        <w:rPr>
          <w:rFonts w:cs="Arial"/>
          <w:sz w:val="20"/>
        </w:rPr>
        <w:t>g</w:t>
      </w:r>
      <w:r w:rsidRPr="000B38C4">
        <w:rPr>
          <w:rFonts w:cs="Arial"/>
          <w:sz w:val="20"/>
        </w:rPr>
        <w:t>uide for relevant provisions of the National Law.</w:t>
      </w:r>
      <w:r>
        <w:rPr>
          <w:rFonts w:cs="Arial"/>
          <w:sz w:val="20"/>
        </w:rPr>
        <w:t xml:space="preserve"> </w:t>
      </w:r>
      <w:r w:rsidR="00BD145A">
        <w:rPr>
          <w:rFonts w:cs="Arial"/>
          <w:sz w:val="20"/>
        </w:rPr>
        <w:t xml:space="preserve"> </w:t>
      </w:r>
      <w:r w:rsidRPr="004966F7">
        <w:rPr>
          <w:rFonts w:cs="Arial"/>
          <w:sz w:val="20"/>
          <w:szCs w:val="20"/>
        </w:rPr>
        <w:t>The term of appointment</w:t>
      </w:r>
      <w:r w:rsidR="0002081A">
        <w:rPr>
          <w:rFonts w:cs="Arial"/>
          <w:sz w:val="20"/>
          <w:szCs w:val="20"/>
        </w:rPr>
        <w:t xml:space="preserve"> to</w:t>
      </w:r>
      <w:r>
        <w:rPr>
          <w:rFonts w:cs="Arial"/>
          <w:sz w:val="20"/>
          <w:szCs w:val="20"/>
        </w:rPr>
        <w:t xml:space="preserve"> the National Board</w:t>
      </w:r>
      <w:r w:rsidRPr="004966F7">
        <w:rPr>
          <w:rFonts w:cs="Arial"/>
          <w:sz w:val="20"/>
          <w:szCs w:val="20"/>
        </w:rPr>
        <w:t xml:space="preserve"> may be for a period of up to three years</w:t>
      </w:r>
      <w:r>
        <w:rPr>
          <w:rFonts w:cs="Arial"/>
          <w:sz w:val="20"/>
          <w:szCs w:val="20"/>
        </w:rPr>
        <w:t>, with eligibility for reappointment.</w:t>
      </w:r>
    </w:p>
    <w:p w:rsidR="00C65715" w:rsidRDefault="00C65715" w:rsidP="00C65715">
      <w:pPr>
        <w:pStyle w:val="AHPRAbodybold"/>
      </w:pPr>
      <w:r>
        <w:t>Commitment of board members</w:t>
      </w:r>
    </w:p>
    <w:p w:rsidR="009302AC" w:rsidRDefault="00085DD6" w:rsidP="00085DD6">
      <w:pPr>
        <w:pStyle w:val="AHPRAbody"/>
      </w:pPr>
      <w:r>
        <w:t>B</w:t>
      </w:r>
      <w:r w:rsidRPr="004966F7">
        <w:t xml:space="preserve">oard members </w:t>
      </w:r>
      <w:r w:rsidR="009302AC" w:rsidRPr="000F7878">
        <w:t>must</w:t>
      </w:r>
      <w:r w:rsidRPr="004966F7">
        <w:t xml:space="preserve"> be able to give an active commitment to the </w:t>
      </w:r>
      <w:r w:rsidR="00010823">
        <w:t xml:space="preserve">regulatory </w:t>
      </w:r>
      <w:r w:rsidRPr="004966F7">
        <w:t>work of the board.</w:t>
      </w:r>
      <w:r w:rsidR="006F1E33">
        <w:t xml:space="preserve"> </w:t>
      </w:r>
    </w:p>
    <w:p w:rsidR="00085DD6" w:rsidRDefault="006F1E33" w:rsidP="00085DD6">
      <w:pPr>
        <w:pStyle w:val="AHPRAbody"/>
      </w:pPr>
      <w:r>
        <w:rPr>
          <w:szCs w:val="20"/>
        </w:rPr>
        <w:t xml:space="preserve">Commitment as a National Board member will often take around </w:t>
      </w:r>
      <w:r w:rsidRPr="006F1E33">
        <w:rPr>
          <w:b/>
          <w:szCs w:val="20"/>
        </w:rPr>
        <w:t>two or three</w:t>
      </w:r>
      <w:r>
        <w:rPr>
          <w:szCs w:val="20"/>
        </w:rPr>
        <w:t xml:space="preserve"> full days per month, and may be more, </w:t>
      </w:r>
      <w:r w:rsidRPr="00E12A5D">
        <w:rPr>
          <w:szCs w:val="20"/>
          <w:u w:val="single"/>
        </w:rPr>
        <w:t>in addition</w:t>
      </w:r>
      <w:r>
        <w:rPr>
          <w:szCs w:val="20"/>
        </w:rPr>
        <w:t xml:space="preserve"> to travel time to and from the meetings.</w:t>
      </w:r>
    </w:p>
    <w:p w:rsidR="00085DD6" w:rsidRDefault="00085DD6" w:rsidP="00085DD6">
      <w:pPr>
        <w:pStyle w:val="AHPRAbody"/>
      </w:pPr>
      <w:r>
        <w:t>Board members may be required to attend different types of meetings, including:</w:t>
      </w:r>
    </w:p>
    <w:p w:rsidR="00085DD6" w:rsidRDefault="00085DD6" w:rsidP="00085DD6">
      <w:pPr>
        <w:pStyle w:val="AHPRABulletlevel1"/>
      </w:pPr>
      <w:r>
        <w:t xml:space="preserve">scheduled board meetings, generally held </w:t>
      </w:r>
      <w:r w:rsidR="006F1E33" w:rsidRPr="006F1E33">
        <w:rPr>
          <w:b/>
        </w:rPr>
        <w:t xml:space="preserve">monthly </w:t>
      </w:r>
      <w:r w:rsidRPr="006F1E33">
        <w:rPr>
          <w:b/>
        </w:rPr>
        <w:t xml:space="preserve">at AHPRA’s </w:t>
      </w:r>
      <w:r w:rsidR="00753971" w:rsidRPr="006F1E33">
        <w:rPr>
          <w:b/>
        </w:rPr>
        <w:t>National Office in Melbourne</w:t>
      </w:r>
      <w:r w:rsidR="002A1D2B">
        <w:rPr>
          <w:b/>
        </w:rPr>
        <w:t xml:space="preserve"> </w:t>
      </w:r>
      <w:r w:rsidR="002A1D2B">
        <w:t>(the Aboriginal and Torres Strait Islander Health Practice Board meets quarterly)</w:t>
      </w:r>
    </w:p>
    <w:p w:rsidR="00085DD6" w:rsidRDefault="00085DD6" w:rsidP="00085DD6">
      <w:pPr>
        <w:pStyle w:val="AHPRABulletlevel1"/>
      </w:pPr>
      <w:r>
        <w:t>additional board meetings, either face to face or via teleconference, when additional matters need to be considered or urgent decisions need to be made</w:t>
      </w:r>
    </w:p>
    <w:p w:rsidR="00085DD6" w:rsidRDefault="00085DD6" w:rsidP="00085DD6">
      <w:pPr>
        <w:pStyle w:val="AHPRABulletlevel1"/>
      </w:pPr>
      <w:r>
        <w:t xml:space="preserve">committee meetings for board members </w:t>
      </w:r>
      <w:r w:rsidR="00932444">
        <w:t>who are also</w:t>
      </w:r>
      <w:r>
        <w:t xml:space="preserve"> a member of one or more committees, and</w:t>
      </w:r>
    </w:p>
    <w:p w:rsidR="00085DD6" w:rsidRDefault="00085DD6" w:rsidP="00085DD6">
      <w:pPr>
        <w:pStyle w:val="AHPRABulletlevel1"/>
      </w:pPr>
      <w:r>
        <w:t xml:space="preserve">occasional conferences, weekend retreats or planning days. </w:t>
      </w:r>
    </w:p>
    <w:p w:rsidR="00085DD6" w:rsidRDefault="00085DD6" w:rsidP="00085DD6">
      <w:pPr>
        <w:pStyle w:val="AHPRABulletlevel1"/>
        <w:numPr>
          <w:ilvl w:val="0"/>
          <w:numId w:val="0"/>
        </w:numPr>
        <w:ind w:left="720"/>
      </w:pPr>
    </w:p>
    <w:p w:rsidR="006F1E33" w:rsidRPr="006F1E33" w:rsidRDefault="006F1E33" w:rsidP="006F1E33">
      <w:pPr>
        <w:pStyle w:val="AHPRAbody"/>
      </w:pPr>
      <w:r w:rsidRPr="006F1E33">
        <w:t>Board members receive an iPad and access AHPRA’s secure information sharing platform to manage meetings, access board papers and view board member resources and policies.</w:t>
      </w:r>
    </w:p>
    <w:p w:rsidR="00085DD6" w:rsidRDefault="00085DD6" w:rsidP="00085DD6">
      <w:pPr>
        <w:pStyle w:val="AHPRAbody"/>
      </w:pPr>
      <w:r>
        <w:t>B</w:t>
      </w:r>
      <w:r w:rsidRPr="00917C49">
        <w:t>oard members are expected, as far as practical, to attend all meetings, including teleconferences and video conferences</w:t>
      </w:r>
      <w:r>
        <w:t>. An agenda and board papers are provided prior to each meeting.</w:t>
      </w:r>
    </w:p>
    <w:p w:rsidR="00085DD6" w:rsidRPr="00223A48" w:rsidRDefault="00085DD6" w:rsidP="00085DD6">
      <w:pPr>
        <w:pStyle w:val="AHPRAbody"/>
        <w:rPr>
          <w:szCs w:val="20"/>
        </w:rPr>
      </w:pPr>
      <w:r w:rsidRPr="004966F7">
        <w:rPr>
          <w:szCs w:val="20"/>
        </w:rPr>
        <w:t xml:space="preserve">In the event that a board member cannot attend a meeting, they are required to </w:t>
      </w:r>
      <w:r>
        <w:rPr>
          <w:szCs w:val="20"/>
        </w:rPr>
        <w:t xml:space="preserve">request leave of absence </w:t>
      </w:r>
      <w:r w:rsidR="00010823">
        <w:rPr>
          <w:szCs w:val="20"/>
        </w:rPr>
        <w:t xml:space="preserve">from the Board Chair </w:t>
      </w:r>
      <w:r w:rsidRPr="004966F7">
        <w:rPr>
          <w:szCs w:val="20"/>
        </w:rPr>
        <w:t xml:space="preserve">prior to the meeting. In the unlikely event that a </w:t>
      </w:r>
      <w:r>
        <w:rPr>
          <w:szCs w:val="20"/>
        </w:rPr>
        <w:t>b</w:t>
      </w:r>
      <w:r w:rsidRPr="004966F7">
        <w:rPr>
          <w:szCs w:val="20"/>
        </w:rPr>
        <w:t xml:space="preserve">oard member is absent without being granted leave by the </w:t>
      </w:r>
      <w:r>
        <w:rPr>
          <w:szCs w:val="20"/>
        </w:rPr>
        <w:t>board</w:t>
      </w:r>
      <w:r w:rsidRPr="004966F7">
        <w:rPr>
          <w:szCs w:val="20"/>
        </w:rPr>
        <w:t xml:space="preserve"> for three or more consecutive meetings, the office of the board member may be declared vacant, in accordance with schedule 4, clause 4(1</w:t>
      </w:r>
      <w:r>
        <w:rPr>
          <w:szCs w:val="20"/>
        </w:rPr>
        <w:t>)</w:t>
      </w:r>
      <w:r w:rsidRPr="004966F7">
        <w:rPr>
          <w:szCs w:val="20"/>
        </w:rPr>
        <w:t>(d) of the National Law.</w:t>
      </w:r>
    </w:p>
    <w:p w:rsidR="00085DD6" w:rsidRDefault="00085DD6" w:rsidP="00085DD6">
      <w:pPr>
        <w:pStyle w:val="AHPRASubheading"/>
      </w:pPr>
      <w:r w:rsidRPr="00850ACF">
        <w:t xml:space="preserve">Eligibility requirements </w:t>
      </w:r>
    </w:p>
    <w:p w:rsidR="00085DD6" w:rsidRPr="00A51CC3" w:rsidRDefault="00085DD6" w:rsidP="00085DD6">
      <w:pPr>
        <w:pStyle w:val="AHPRASubheadinglevel2"/>
      </w:pPr>
      <w:r w:rsidRPr="00A51CC3">
        <w:t>Community member</w:t>
      </w:r>
    </w:p>
    <w:p w:rsidR="00085DD6" w:rsidRDefault="00085DD6" w:rsidP="00085DD6">
      <w:pPr>
        <w:autoSpaceDE w:val="0"/>
        <w:autoSpaceDN w:val="0"/>
        <w:adjustRightInd w:val="0"/>
        <w:rPr>
          <w:rFonts w:eastAsia="Calibri" w:cs="Arial"/>
          <w:sz w:val="20"/>
          <w:szCs w:val="20"/>
          <w:lang w:eastAsia="en-AU"/>
        </w:rPr>
      </w:pPr>
      <w:r w:rsidRPr="00A51CC3">
        <w:rPr>
          <w:rFonts w:eastAsia="Calibri" w:cs="Arial"/>
          <w:sz w:val="20"/>
          <w:szCs w:val="20"/>
          <w:lang w:eastAsia="en-AU"/>
        </w:rPr>
        <w:t xml:space="preserve">To be eligible for appointment as a community member, you </w:t>
      </w:r>
      <w:r w:rsidRPr="00A51CC3">
        <w:rPr>
          <w:rFonts w:eastAsia="Calibri" w:cs="Arial"/>
          <w:b/>
          <w:sz w:val="20"/>
          <w:szCs w:val="20"/>
          <w:lang w:eastAsia="en-AU"/>
        </w:rPr>
        <w:t>must not</w:t>
      </w:r>
      <w:r w:rsidRPr="00A51CC3">
        <w:rPr>
          <w:rFonts w:eastAsia="Calibri" w:cs="Arial"/>
          <w:sz w:val="20"/>
          <w:szCs w:val="20"/>
          <w:lang w:eastAsia="en-AU"/>
        </w:rPr>
        <w:t xml:space="preserve"> currently be, or have previously been, a registered health practitioner in the health profession for which the board is established.</w:t>
      </w:r>
      <w:r w:rsidR="006F1E33">
        <w:rPr>
          <w:rFonts w:eastAsia="Calibri" w:cs="Arial"/>
          <w:sz w:val="20"/>
          <w:szCs w:val="20"/>
          <w:lang w:eastAsia="en-AU"/>
        </w:rPr>
        <w:t xml:space="preserve"> </w:t>
      </w:r>
    </w:p>
    <w:p w:rsidR="00085DD6" w:rsidRDefault="00085DD6" w:rsidP="00085DD6">
      <w:pPr>
        <w:pStyle w:val="AHPRAbodybold"/>
        <w:rPr>
          <w:lang w:eastAsia="en-AU"/>
        </w:rPr>
      </w:pPr>
      <w:r>
        <w:rPr>
          <w:lang w:eastAsia="en-AU"/>
        </w:rPr>
        <w:t>Practitioner member</w:t>
      </w:r>
    </w:p>
    <w:p w:rsidR="00085DD6" w:rsidRPr="00BF15EF" w:rsidRDefault="00085DD6" w:rsidP="00085DD6">
      <w:pPr>
        <w:spacing w:after="120"/>
        <w:rPr>
          <w:rFonts w:cs="Arial"/>
          <w:sz w:val="20"/>
          <w:szCs w:val="20"/>
        </w:rPr>
      </w:pPr>
      <w:r>
        <w:rPr>
          <w:rFonts w:cs="Arial"/>
          <w:sz w:val="20"/>
          <w:szCs w:val="20"/>
        </w:rPr>
        <w:t>To be eligible for</w:t>
      </w:r>
      <w:r w:rsidR="006F1E33">
        <w:rPr>
          <w:rFonts w:cs="Arial"/>
          <w:sz w:val="20"/>
          <w:szCs w:val="20"/>
        </w:rPr>
        <w:t xml:space="preserve"> appointment as a practitioner member,</w:t>
      </w:r>
      <w:r>
        <w:rPr>
          <w:rFonts w:cs="Arial"/>
          <w:sz w:val="20"/>
          <w:szCs w:val="20"/>
        </w:rPr>
        <w:t xml:space="preserve"> you </w:t>
      </w:r>
      <w:r w:rsidRPr="00DA7C96">
        <w:rPr>
          <w:rFonts w:cs="Arial"/>
          <w:b/>
          <w:sz w:val="20"/>
          <w:szCs w:val="20"/>
        </w:rPr>
        <w:t>must</w:t>
      </w:r>
      <w:r>
        <w:rPr>
          <w:rFonts w:cs="Arial"/>
          <w:sz w:val="20"/>
          <w:szCs w:val="20"/>
        </w:rPr>
        <w:t xml:space="preserve"> hold current registration as a health practitioner in the </w:t>
      </w:r>
      <w:r w:rsidR="003E73CB">
        <w:rPr>
          <w:rFonts w:cs="Arial"/>
          <w:sz w:val="20"/>
          <w:szCs w:val="20"/>
        </w:rPr>
        <w:t xml:space="preserve">health </w:t>
      </w:r>
      <w:r>
        <w:rPr>
          <w:rFonts w:cs="Arial"/>
          <w:sz w:val="20"/>
          <w:szCs w:val="20"/>
        </w:rPr>
        <w:t>profession</w:t>
      </w:r>
      <w:r w:rsidR="003E73CB">
        <w:rPr>
          <w:rFonts w:cs="Arial"/>
          <w:sz w:val="20"/>
          <w:szCs w:val="20"/>
        </w:rPr>
        <w:t xml:space="preserve"> for which the board is established</w:t>
      </w:r>
      <w:r>
        <w:rPr>
          <w:rFonts w:cs="Arial"/>
          <w:sz w:val="20"/>
          <w:szCs w:val="20"/>
        </w:rPr>
        <w:t>.</w:t>
      </w:r>
    </w:p>
    <w:p w:rsidR="004A5807" w:rsidRPr="004A5807" w:rsidRDefault="00F40D88" w:rsidP="004547DB">
      <w:pPr>
        <w:pStyle w:val="AHPRAbody"/>
        <w:rPr>
          <w:b/>
        </w:rPr>
      </w:pPr>
      <w:r w:rsidRPr="00F40D88">
        <w:rPr>
          <w:b/>
        </w:rPr>
        <w:t>Other</w:t>
      </w:r>
    </w:p>
    <w:p w:rsidR="004547DB" w:rsidRPr="004547DB" w:rsidRDefault="004547DB" w:rsidP="004547DB">
      <w:pPr>
        <w:pStyle w:val="AHPRAbody"/>
      </w:pPr>
      <w:r w:rsidRPr="004547DB">
        <w:t>A person is</w:t>
      </w:r>
      <w:r w:rsidR="009302AC">
        <w:t xml:space="preserve"> also</w:t>
      </w:r>
      <w:r w:rsidRPr="004547DB">
        <w:t xml:space="preserve"> </w:t>
      </w:r>
      <w:r w:rsidRPr="004547DB">
        <w:rPr>
          <w:b/>
        </w:rPr>
        <w:t>not eligible</w:t>
      </w:r>
      <w:r w:rsidRPr="004547DB">
        <w:t xml:space="preserve"> to be appointed as a member of a Na</w:t>
      </w:r>
      <w:r>
        <w:t>tional Board if the person has:</w:t>
      </w:r>
    </w:p>
    <w:p w:rsidR="00461184" w:rsidRDefault="004547DB">
      <w:pPr>
        <w:pStyle w:val="AHPRABulletlevel1"/>
        <w:spacing w:after="120"/>
        <w:ind w:left="714" w:hanging="357"/>
      </w:pPr>
      <w:r w:rsidRPr="004547DB">
        <w:t xml:space="preserve">in the case of a </w:t>
      </w:r>
      <w:r w:rsidR="00F40D88" w:rsidRPr="00F40D88">
        <w:rPr>
          <w:b/>
        </w:rPr>
        <w:t>practitioner member,</w:t>
      </w:r>
      <w:r w:rsidRPr="004547DB">
        <w:t xml:space="preserve"> ceased to be registered as a health practitioner in the health profession for which the Board is established, whether before or after commencement of the National Law, as a result of the person’s miscondu</w:t>
      </w:r>
      <w:r>
        <w:t>ct, impairment, or incompetence,</w:t>
      </w:r>
      <w:r w:rsidRPr="004547DB">
        <w:t xml:space="preserve"> or</w:t>
      </w:r>
    </w:p>
    <w:p w:rsidR="004B466C" w:rsidRPr="00CE3EBF" w:rsidRDefault="004547DB" w:rsidP="00CE3EBF">
      <w:pPr>
        <w:pStyle w:val="AHPRABulletlevel1"/>
      </w:pPr>
      <w:r w:rsidRPr="004547DB">
        <w:t>at any time, been found guilty of an offence (whether in a state or territory or elsewhere) that in the opinion of the Ministerial Council, renders the person unfit to hold the office of member.</w:t>
      </w:r>
    </w:p>
    <w:p w:rsidR="004B466C" w:rsidRDefault="004B466C" w:rsidP="004B466C">
      <w:pPr>
        <w:pStyle w:val="AHPRASubheadinglevel2"/>
      </w:pPr>
      <w:r>
        <w:t>Board member skills, experience and attributes</w:t>
      </w:r>
    </w:p>
    <w:p w:rsidR="004B466C" w:rsidRDefault="004B466C" w:rsidP="004B466C">
      <w:pPr>
        <w:pStyle w:val="AHPRAbody"/>
      </w:pPr>
      <w:r>
        <w:t>In accordance with the National Law, in deciding whether to appoint a person as a Chair or member of a board, the Minister</w:t>
      </w:r>
      <w:r w:rsidR="003E73CB">
        <w:t>ial Council</w:t>
      </w:r>
      <w:r>
        <w:t xml:space="preserve"> must have regard to the skills and experience of the person that are relevant to the board’s functions. </w:t>
      </w:r>
    </w:p>
    <w:p w:rsidR="004B466C" w:rsidRDefault="004B466C" w:rsidP="004B466C">
      <w:pPr>
        <w:pStyle w:val="AHPRAbody"/>
      </w:pPr>
      <w:r>
        <w:t xml:space="preserve">It is considered that a </w:t>
      </w:r>
      <w:r w:rsidRPr="00367CAA">
        <w:rPr>
          <w:b/>
        </w:rPr>
        <w:t>practitioner member</w:t>
      </w:r>
      <w:r>
        <w:t xml:space="preserve"> will bring to the board sound experience in the health profession for which the board is established and will have an appreciation and understanding of the role of the board.</w:t>
      </w:r>
    </w:p>
    <w:p w:rsidR="004B466C" w:rsidRDefault="004B466C" w:rsidP="004B466C">
      <w:pPr>
        <w:pStyle w:val="AHPRAbody"/>
      </w:pPr>
      <w:r>
        <w:t xml:space="preserve">With a sound understanding of health issues and services, a </w:t>
      </w:r>
      <w:r w:rsidRPr="00367CAA">
        <w:rPr>
          <w:b/>
        </w:rPr>
        <w:t>community member</w:t>
      </w:r>
      <w:r>
        <w:t xml:space="preserve"> will represent the views and opinions of members of the community.</w:t>
      </w:r>
    </w:p>
    <w:p w:rsidR="004B466C" w:rsidRPr="009302AC" w:rsidRDefault="004B466C" w:rsidP="004B466C">
      <w:pPr>
        <w:pStyle w:val="AHPRASubheadinglevel3"/>
        <w:rPr>
          <w:b/>
        </w:rPr>
      </w:pPr>
      <w:r w:rsidRPr="009302AC">
        <w:rPr>
          <w:b/>
        </w:rPr>
        <w:t>Board member attributes</w:t>
      </w:r>
    </w:p>
    <w:p w:rsidR="004B466C" w:rsidRDefault="004B466C" w:rsidP="004B466C">
      <w:pPr>
        <w:pStyle w:val="AHPRAbody"/>
      </w:pPr>
      <w:r>
        <w:t xml:space="preserve"> </w:t>
      </w:r>
      <w:r w:rsidR="00E44228">
        <w:rPr>
          <w:b/>
        </w:rPr>
        <w:t>All b</w:t>
      </w:r>
      <w:r w:rsidR="00693B82" w:rsidRPr="00693B82">
        <w:rPr>
          <w:b/>
        </w:rPr>
        <w:t>oard members</w:t>
      </w:r>
      <w:r w:rsidR="00747720">
        <w:t xml:space="preserve"> are expected to </w:t>
      </w:r>
      <w:r w:rsidR="00E66FC0">
        <w:t>demonstrate</w:t>
      </w:r>
      <w:r w:rsidR="00747720">
        <w:t xml:space="preserve"> the </w:t>
      </w:r>
      <w:r>
        <w:t>following attributes:</w:t>
      </w:r>
    </w:p>
    <w:p w:rsidR="004B466C" w:rsidRPr="00C132DE" w:rsidRDefault="004B466C" w:rsidP="004B466C">
      <w:pPr>
        <w:pStyle w:val="AHPRANumberedlistlevel1"/>
      </w:pPr>
      <w:r w:rsidRPr="00C132DE">
        <w:rPr>
          <w:rStyle w:val="AHPRAbodyboldChar"/>
          <w:rFonts w:cs="Times New Roman"/>
        </w:rPr>
        <w:t>Displays integrity</w:t>
      </w:r>
      <w:r w:rsidRPr="00C132DE">
        <w:rPr>
          <w:rStyle w:val="AHPRAbodyboldChar"/>
          <w:rFonts w:cs="Times New Roman"/>
          <w:b w:val="0"/>
        </w:rPr>
        <w:t>:</w:t>
      </w:r>
      <w:r w:rsidRPr="00C132DE">
        <w:t xml:space="preserve"> is ethical, committed, diligent, prepared, organised, professional, principles-based and respectful; values diversity; and shows courage and independence.</w:t>
      </w:r>
    </w:p>
    <w:p w:rsidR="004B466C" w:rsidRPr="00C132DE" w:rsidRDefault="004B466C" w:rsidP="004B466C">
      <w:pPr>
        <w:pStyle w:val="AHPRANumberedlistlevel1"/>
      </w:pPr>
      <w:r w:rsidRPr="00C132DE">
        <w:rPr>
          <w:rStyle w:val="AHPRAbodyboldChar"/>
          <w:rFonts w:cs="Times New Roman"/>
        </w:rPr>
        <w:t>Thinks critically</w:t>
      </w:r>
      <w:r w:rsidRPr="00C132DE">
        <w:rPr>
          <w:rStyle w:val="AHPRAbodyboldChar"/>
          <w:rFonts w:cs="Times New Roman"/>
          <w:b w:val="0"/>
        </w:rPr>
        <w:t>:</w:t>
      </w:r>
      <w:r w:rsidRPr="00C132DE">
        <w:t xml:space="preserve"> is objective and impartial; uses logical and analytical processes; distils the core of complex issues and weighs up options.</w:t>
      </w:r>
    </w:p>
    <w:p w:rsidR="004B466C" w:rsidRPr="00C132DE" w:rsidRDefault="004B466C" w:rsidP="004B466C">
      <w:pPr>
        <w:pStyle w:val="AHPRANumberedlistlevel1"/>
      </w:pPr>
      <w:r w:rsidRPr="00C132DE">
        <w:rPr>
          <w:rStyle w:val="AHPRAbodyboldChar"/>
          <w:rFonts w:cs="Times New Roman"/>
        </w:rPr>
        <w:t>Applies expertise</w:t>
      </w:r>
      <w:r w:rsidRPr="00C132DE">
        <w:rPr>
          <w:rStyle w:val="AHPRAbodyboldChar"/>
          <w:rFonts w:cs="Times New Roman"/>
          <w:b w:val="0"/>
        </w:rPr>
        <w:t>:</w:t>
      </w:r>
      <w:r w:rsidRPr="00C132DE">
        <w:t xml:space="preserve"> actively applies relevant knowledge; skills and experience to contribute to decision-making. </w:t>
      </w:r>
    </w:p>
    <w:p w:rsidR="004B466C" w:rsidRPr="00C132DE" w:rsidRDefault="004B466C" w:rsidP="004B466C">
      <w:pPr>
        <w:pStyle w:val="AHPRANumberedlistlevel1"/>
      </w:pPr>
      <w:r w:rsidRPr="00C132DE">
        <w:rPr>
          <w:rStyle w:val="AHPRAbodyboldChar"/>
          <w:rFonts w:cs="Times New Roman"/>
        </w:rPr>
        <w:t>Communicates constructively</w:t>
      </w:r>
      <w:r w:rsidRPr="00C132DE">
        <w:rPr>
          <w:rStyle w:val="AHPRAbodyboldChar"/>
          <w:rFonts w:cs="Times New Roman"/>
          <w:b w:val="0"/>
        </w:rPr>
        <w:t>:</w:t>
      </w:r>
      <w:r w:rsidRPr="00C132DE">
        <w:t xml:space="preserve"> is articulate, persuasive and diplomatic; is self-aware and reflects on personal impact and effectiveness; listens and responds constructively to contributions from others.</w:t>
      </w:r>
    </w:p>
    <w:p w:rsidR="004B466C" w:rsidRPr="00C132DE" w:rsidRDefault="004B466C" w:rsidP="004B466C">
      <w:pPr>
        <w:pStyle w:val="AHPRANumberedlistlevel1"/>
      </w:pPr>
      <w:r w:rsidRPr="00C132DE">
        <w:rPr>
          <w:rStyle w:val="AHPRAbodyboldChar"/>
          <w:rFonts w:cs="Times New Roman"/>
        </w:rPr>
        <w:t>Focuses strategically</w:t>
      </w:r>
      <w:r w:rsidRPr="00C132DE">
        <w:rPr>
          <w:rStyle w:val="AHPRAbodyboldChar"/>
          <w:rFonts w:cs="Times New Roman"/>
          <w:b w:val="0"/>
        </w:rPr>
        <w:t>:</w:t>
      </w:r>
      <w:r w:rsidRPr="00C132DE">
        <w:t xml:space="preserve"> takes a broad perspective; can see the big picture; and considers long term impacts.</w:t>
      </w:r>
    </w:p>
    <w:p w:rsidR="004B466C" w:rsidRDefault="004B466C" w:rsidP="004B466C">
      <w:pPr>
        <w:pStyle w:val="AHPRANumberedlistlevel1"/>
      </w:pPr>
      <w:r w:rsidRPr="00C132DE">
        <w:rPr>
          <w:rStyle w:val="AHPRAbodyboldChar"/>
          <w:rFonts w:cs="Times New Roman"/>
        </w:rPr>
        <w:t>Collaborates in the interests of the scheme</w:t>
      </w:r>
      <w:r w:rsidRPr="00C132DE">
        <w:rPr>
          <w:rStyle w:val="AHPRAbodyboldChar"/>
          <w:rFonts w:cs="Times New Roman"/>
          <w:b w:val="0"/>
        </w:rPr>
        <w:t>:</w:t>
      </w:r>
      <w:r w:rsidRPr="00C132DE">
        <w:t xml:space="preserve"> is a team player; flexible and cooperative; and creates partnerships within and between boards and AHPRA. </w:t>
      </w:r>
    </w:p>
    <w:p w:rsidR="004B466C" w:rsidRDefault="004B466C" w:rsidP="004B466C">
      <w:pPr>
        <w:spacing w:after="0"/>
      </w:pPr>
    </w:p>
    <w:p w:rsidR="004B466C" w:rsidRPr="00C132DE" w:rsidRDefault="004B466C" w:rsidP="004B466C">
      <w:pPr>
        <w:pStyle w:val="AHPRAbody"/>
      </w:pPr>
      <w:r w:rsidRPr="00C132DE">
        <w:rPr>
          <w:b/>
        </w:rPr>
        <w:t>Community member applicants</w:t>
      </w:r>
      <w:r w:rsidRPr="00935DC5">
        <w:t xml:space="preserve"> are asked to address this additional attribute:</w:t>
      </w:r>
    </w:p>
    <w:p w:rsidR="004B466C" w:rsidRPr="00415574" w:rsidRDefault="004B466C" w:rsidP="004B466C">
      <w:pPr>
        <w:pStyle w:val="AHPRANumberedlistlevel1"/>
      </w:pPr>
      <w:r w:rsidRPr="00C132DE">
        <w:rPr>
          <w:b/>
          <w:szCs w:val="20"/>
        </w:rPr>
        <w:t>Strong community connection</w:t>
      </w:r>
      <w:r w:rsidRPr="00C132DE">
        <w:rPr>
          <w:szCs w:val="20"/>
        </w:rPr>
        <w:t>: can demonstrate a strong community connection/s and an ability to bring a public/lay perspective and voice to the regulatory work of National Boards.</w:t>
      </w:r>
    </w:p>
    <w:p w:rsidR="00CE3EBF" w:rsidRDefault="00CE3EBF">
      <w:pPr>
        <w:spacing w:after="0"/>
        <w:rPr>
          <w:rFonts w:cs="Arial"/>
          <w:b/>
          <w:sz w:val="20"/>
          <w:szCs w:val="20"/>
        </w:rPr>
      </w:pPr>
      <w:r>
        <w:rPr>
          <w:rFonts w:cs="Arial"/>
          <w:b/>
          <w:sz w:val="20"/>
          <w:szCs w:val="20"/>
        </w:rPr>
        <w:br w:type="page"/>
      </w:r>
    </w:p>
    <w:p w:rsidR="004B466C" w:rsidRPr="00935DC5" w:rsidRDefault="004B466C" w:rsidP="004B466C">
      <w:pPr>
        <w:spacing w:after="0"/>
        <w:rPr>
          <w:rFonts w:cs="Arial"/>
          <w:sz w:val="20"/>
          <w:szCs w:val="20"/>
        </w:rPr>
      </w:pPr>
      <w:r w:rsidRPr="00C132DE">
        <w:rPr>
          <w:rFonts w:cs="Arial"/>
          <w:b/>
          <w:sz w:val="20"/>
          <w:szCs w:val="20"/>
        </w:rPr>
        <w:t>National Board Chairs</w:t>
      </w:r>
      <w:r w:rsidRPr="00935DC5">
        <w:rPr>
          <w:rFonts w:cs="Arial"/>
          <w:sz w:val="20"/>
          <w:szCs w:val="20"/>
        </w:rPr>
        <w:t xml:space="preserve"> are expected to demonstrate the following </w:t>
      </w:r>
      <w:r w:rsidRPr="00935DC5">
        <w:rPr>
          <w:rFonts w:cs="Arial"/>
          <w:b/>
          <w:sz w:val="20"/>
          <w:szCs w:val="20"/>
        </w:rPr>
        <w:t>in addition</w:t>
      </w:r>
      <w:r w:rsidRPr="00935DC5">
        <w:rPr>
          <w:rFonts w:cs="Arial"/>
          <w:sz w:val="20"/>
          <w:szCs w:val="20"/>
        </w:rPr>
        <w:t xml:space="preserve"> to 1 to 6 above:</w:t>
      </w:r>
    </w:p>
    <w:p w:rsidR="004B466C" w:rsidRPr="00935DC5" w:rsidRDefault="004B466C" w:rsidP="004B466C">
      <w:pPr>
        <w:spacing w:after="0"/>
        <w:rPr>
          <w:rFonts w:cs="Arial"/>
          <w:sz w:val="20"/>
          <w:szCs w:val="20"/>
        </w:rPr>
      </w:pPr>
    </w:p>
    <w:p w:rsidR="004B466C" w:rsidRPr="00935DC5" w:rsidRDefault="004B466C" w:rsidP="004B466C">
      <w:pPr>
        <w:pStyle w:val="AHPRANumberedlistlevel1"/>
        <w:numPr>
          <w:ilvl w:val="0"/>
          <w:numId w:val="21"/>
        </w:numPr>
      </w:pPr>
      <w:r w:rsidRPr="00C132DE">
        <w:rPr>
          <w:b/>
          <w:bCs/>
        </w:rPr>
        <w:t>Demonstrates leadership</w:t>
      </w:r>
      <w:r w:rsidRPr="00935DC5">
        <w:t>: is confident, decisive and acts without fear or favour, is at the forefront of professional regulation, drives reform and facilitates change</w:t>
      </w:r>
      <w:r>
        <w:t>.</w:t>
      </w:r>
    </w:p>
    <w:p w:rsidR="004B466C" w:rsidRDefault="004B466C" w:rsidP="004B466C">
      <w:pPr>
        <w:pStyle w:val="AHPRANumberedlistlevel1"/>
        <w:rPr>
          <w:rFonts w:cs="Arial"/>
          <w:szCs w:val="20"/>
        </w:rPr>
      </w:pPr>
      <w:r w:rsidRPr="00935DC5">
        <w:rPr>
          <w:rFonts w:cs="Arial"/>
          <w:b/>
          <w:bCs/>
          <w:szCs w:val="20"/>
        </w:rPr>
        <w:t>Engages externally</w:t>
      </w:r>
      <w:r w:rsidRPr="00935DC5">
        <w:rPr>
          <w:rFonts w:cs="Arial"/>
          <w:szCs w:val="20"/>
        </w:rPr>
        <w:t>: is the spokesperson for the Board and advocate for the Scheme, defines the nature and tone of engagement, builds and sustains stakeholder relationships</w:t>
      </w:r>
      <w:r>
        <w:rPr>
          <w:rFonts w:cs="Arial"/>
          <w:szCs w:val="20"/>
        </w:rPr>
        <w:t>.</w:t>
      </w:r>
    </w:p>
    <w:p w:rsidR="004B466C" w:rsidRPr="004B466C" w:rsidRDefault="004B466C" w:rsidP="004B466C">
      <w:pPr>
        <w:pStyle w:val="AHPRANumberedlistlevel1"/>
        <w:rPr>
          <w:rFonts w:cs="Arial"/>
          <w:szCs w:val="20"/>
        </w:rPr>
      </w:pPr>
      <w:r w:rsidRPr="004B466C">
        <w:rPr>
          <w:rFonts w:cs="Arial"/>
          <w:b/>
          <w:bCs/>
          <w:szCs w:val="20"/>
        </w:rPr>
        <w:t>Chairs effectively</w:t>
      </w:r>
      <w:r w:rsidRPr="004B466C">
        <w:rPr>
          <w:rFonts w:cs="Arial"/>
          <w:szCs w:val="20"/>
        </w:rPr>
        <w:t>: establishes and follows well organised agendas, facilitates input from all members, builds consensus, distils core issues, summarises discussion and confirms decisions ensuring they are accurately recorded.</w:t>
      </w:r>
    </w:p>
    <w:p w:rsidR="00D17D83" w:rsidRDefault="00D17D83" w:rsidP="004B466C">
      <w:pPr>
        <w:pStyle w:val="AHPRASubheading"/>
      </w:pPr>
      <w:r>
        <w:t>Role and responsibilities of board members</w:t>
      </w:r>
    </w:p>
    <w:p w:rsidR="00D17D83" w:rsidRDefault="00D17D83" w:rsidP="00D17D83">
      <w:pPr>
        <w:pStyle w:val="AHPRAbody"/>
      </w:pPr>
      <w:r>
        <w:t>Board members are required to act within the powers and functions set out in the National Law.</w:t>
      </w:r>
    </w:p>
    <w:p w:rsidR="004B466C" w:rsidRPr="00D055C2" w:rsidRDefault="00D17D83" w:rsidP="00D055C2">
      <w:pPr>
        <w:pStyle w:val="AHPRAbody"/>
      </w:pPr>
      <w:r>
        <w:t xml:space="preserve">Under the National Law, members are required to act impartially and in the public interest in the exercise of their functions and put the public interest before the interests of particular health practitioners or any entity that represents health practitioners. </w:t>
      </w:r>
    </w:p>
    <w:p w:rsidR="00D17D83" w:rsidRPr="00682CDC" w:rsidRDefault="00D17D83" w:rsidP="00A11BD8">
      <w:pPr>
        <w:pStyle w:val="AHPRASubheadinglevel2"/>
        <w:rPr>
          <w:lang w:eastAsia="en-AU"/>
        </w:rPr>
      </w:pPr>
      <w:r w:rsidRPr="00682CDC">
        <w:rPr>
          <w:lang w:eastAsia="en-AU"/>
        </w:rPr>
        <w:t xml:space="preserve">Membership </w:t>
      </w:r>
      <w:r w:rsidR="00A647B2">
        <w:rPr>
          <w:lang w:eastAsia="en-AU"/>
        </w:rPr>
        <w:t>and appointment</w:t>
      </w:r>
      <w:r w:rsidR="00A37845">
        <w:rPr>
          <w:lang w:eastAsia="en-AU"/>
        </w:rPr>
        <w:t>s</w:t>
      </w:r>
      <w:r w:rsidR="00A647B2">
        <w:rPr>
          <w:lang w:eastAsia="en-AU"/>
        </w:rPr>
        <w:t xml:space="preserve"> to boards </w:t>
      </w:r>
      <w:r w:rsidRPr="00682CDC">
        <w:rPr>
          <w:lang w:eastAsia="en-AU"/>
        </w:rPr>
        <w:t>of other organisations or professional bodies</w:t>
      </w:r>
    </w:p>
    <w:p w:rsidR="00747720" w:rsidRDefault="00747720" w:rsidP="00D17D83">
      <w:pPr>
        <w:autoSpaceDE w:val="0"/>
        <w:autoSpaceDN w:val="0"/>
        <w:adjustRightInd w:val="0"/>
        <w:spacing w:before="120" w:after="0"/>
        <w:rPr>
          <w:rFonts w:eastAsia="Calibri" w:cs="Arial"/>
          <w:sz w:val="20"/>
          <w:szCs w:val="20"/>
          <w:lang w:eastAsia="en-AU"/>
        </w:rPr>
      </w:pPr>
      <w:r>
        <w:rPr>
          <w:rFonts w:eastAsia="Calibri" w:cs="Arial"/>
          <w:sz w:val="20"/>
          <w:szCs w:val="20"/>
          <w:lang w:eastAsia="en-AU"/>
        </w:rPr>
        <w:t xml:space="preserve">Many applicants are members of professional organisations which </w:t>
      </w:r>
      <w:r w:rsidR="00A647B2">
        <w:rPr>
          <w:rFonts w:eastAsia="Calibri" w:cs="Arial"/>
          <w:sz w:val="20"/>
          <w:szCs w:val="20"/>
          <w:lang w:eastAsia="en-AU"/>
        </w:rPr>
        <w:t>are</w:t>
      </w:r>
      <w:r>
        <w:rPr>
          <w:rFonts w:eastAsia="Calibri" w:cs="Arial"/>
          <w:sz w:val="20"/>
          <w:szCs w:val="20"/>
          <w:lang w:eastAsia="en-AU"/>
        </w:rPr>
        <w:t xml:space="preserve"> relevant to their practice, and/or their employment and professional interests.  </w:t>
      </w:r>
    </w:p>
    <w:p w:rsidR="00747720" w:rsidRPr="00247CFB" w:rsidRDefault="00866CAA" w:rsidP="00D17D83">
      <w:pPr>
        <w:autoSpaceDE w:val="0"/>
        <w:autoSpaceDN w:val="0"/>
        <w:adjustRightInd w:val="0"/>
        <w:spacing w:before="120" w:after="0"/>
        <w:rPr>
          <w:rFonts w:eastAsia="Calibri" w:cs="Arial"/>
          <w:sz w:val="20"/>
          <w:szCs w:val="20"/>
          <w:lang w:eastAsia="en-AU"/>
        </w:rPr>
      </w:pPr>
      <w:r w:rsidRPr="00866CAA">
        <w:rPr>
          <w:rFonts w:eastAsia="Calibri" w:cs="Arial"/>
          <w:sz w:val="20"/>
          <w:szCs w:val="20"/>
          <w:lang w:eastAsia="en-AU"/>
        </w:rPr>
        <w:t xml:space="preserve">However, some applicants may be office bearers, for example appointed to the executive, a committee, or a board of a professional organisation or decision-making bodies that represent the interests of a profession or a consumer group.  </w:t>
      </w:r>
    </w:p>
    <w:p w:rsidR="00747720" w:rsidRDefault="00866CAA" w:rsidP="00D17D83">
      <w:pPr>
        <w:autoSpaceDE w:val="0"/>
        <w:autoSpaceDN w:val="0"/>
        <w:adjustRightInd w:val="0"/>
        <w:spacing w:before="120" w:after="0"/>
        <w:rPr>
          <w:rFonts w:eastAsia="Calibri" w:cs="Arial"/>
          <w:sz w:val="20"/>
          <w:szCs w:val="20"/>
          <w:lang w:eastAsia="en-AU"/>
        </w:rPr>
      </w:pPr>
      <w:r w:rsidRPr="00866CAA">
        <w:rPr>
          <w:rFonts w:eastAsia="Calibri" w:cs="Arial"/>
          <w:sz w:val="20"/>
          <w:szCs w:val="20"/>
          <w:lang w:eastAsia="en-AU"/>
        </w:rPr>
        <w:t xml:space="preserve">While the National Law does not preclude a person being currently appointed to both a national board and the executive, committee or board of a professional organisation, this type of dual appointment will often give rise to real and perceived conflicts of interest between meeting your responsibilities to the organisation and ensuring you administer your regulatory obligations as a national board member.  Before you apply, you may need to </w:t>
      </w:r>
      <w:r w:rsidR="00247CFB">
        <w:rPr>
          <w:rFonts w:eastAsia="Calibri" w:cs="Arial"/>
          <w:sz w:val="20"/>
          <w:szCs w:val="20"/>
          <w:lang w:eastAsia="en-AU"/>
        </w:rPr>
        <w:t>clarify your circumstances by contacting AHPRA</w:t>
      </w:r>
      <w:r w:rsidRPr="00866CAA">
        <w:rPr>
          <w:rFonts w:eastAsia="Calibri" w:cs="Arial"/>
          <w:sz w:val="20"/>
          <w:szCs w:val="20"/>
          <w:lang w:eastAsia="en-AU"/>
        </w:rPr>
        <w:t xml:space="preserve"> </w:t>
      </w:r>
      <w:hyperlink r:id="rId16" w:history="1">
        <w:r w:rsidR="000F7878" w:rsidRPr="000F7878">
          <w:rPr>
            <w:rStyle w:val="Hyperlink"/>
            <w:sz w:val="20"/>
            <w:szCs w:val="20"/>
          </w:rPr>
          <w:t>statutoryappointments@ahpra.gov.au</w:t>
        </w:r>
      </w:hyperlink>
      <w:r w:rsidR="000F7878">
        <w:t xml:space="preserve"> </w:t>
      </w:r>
      <w:r w:rsidR="00247CFB">
        <w:rPr>
          <w:rFonts w:eastAsia="Calibri" w:cs="Arial"/>
          <w:sz w:val="20"/>
          <w:szCs w:val="20"/>
          <w:lang w:eastAsia="en-AU"/>
        </w:rPr>
        <w:t xml:space="preserve">about </w:t>
      </w:r>
      <w:r w:rsidRPr="00866CAA">
        <w:rPr>
          <w:rFonts w:eastAsia="Calibri" w:cs="Arial"/>
          <w:sz w:val="20"/>
          <w:szCs w:val="20"/>
          <w:lang w:eastAsia="en-AU"/>
        </w:rPr>
        <w:t>this type of conflict of interest</w:t>
      </w:r>
      <w:r w:rsidR="00247CFB">
        <w:rPr>
          <w:rFonts w:eastAsia="Calibri" w:cs="Arial"/>
          <w:sz w:val="20"/>
          <w:szCs w:val="20"/>
          <w:lang w:eastAsia="en-AU"/>
        </w:rPr>
        <w:t xml:space="preserve">. </w:t>
      </w:r>
      <w:r w:rsidRPr="00866CAA">
        <w:rPr>
          <w:rFonts w:eastAsia="Calibri" w:cs="Arial"/>
          <w:sz w:val="20"/>
          <w:szCs w:val="20"/>
          <w:lang w:eastAsia="en-AU"/>
        </w:rPr>
        <w:t xml:space="preserve"> </w:t>
      </w:r>
    </w:p>
    <w:p w:rsidR="00D17D83" w:rsidRPr="00A36FE5" w:rsidRDefault="00747720" w:rsidP="00D17D83">
      <w:pPr>
        <w:autoSpaceDE w:val="0"/>
        <w:autoSpaceDN w:val="0"/>
        <w:adjustRightInd w:val="0"/>
        <w:spacing w:before="120" w:after="0"/>
        <w:rPr>
          <w:rFonts w:cs="Arial"/>
          <w:b/>
          <w:sz w:val="20"/>
          <w:szCs w:val="20"/>
        </w:rPr>
      </w:pPr>
      <w:r>
        <w:rPr>
          <w:rFonts w:eastAsia="Calibri" w:cs="Arial"/>
          <w:sz w:val="20"/>
          <w:szCs w:val="20"/>
          <w:lang w:eastAsia="en-AU"/>
        </w:rPr>
        <w:t xml:space="preserve">You will be asked to identify </w:t>
      </w:r>
      <w:r w:rsidR="00A647B2">
        <w:rPr>
          <w:rFonts w:eastAsia="Calibri" w:cs="Arial"/>
          <w:sz w:val="20"/>
          <w:szCs w:val="20"/>
          <w:lang w:eastAsia="en-AU"/>
        </w:rPr>
        <w:t xml:space="preserve">these types of appointment in your application. </w:t>
      </w:r>
    </w:p>
    <w:p w:rsidR="00D17D83" w:rsidRPr="00682CDC" w:rsidRDefault="00D17D83" w:rsidP="00A11BD8">
      <w:pPr>
        <w:pStyle w:val="AHPRASubheadinglevel2"/>
        <w:rPr>
          <w:lang w:eastAsia="en-AU"/>
        </w:rPr>
      </w:pPr>
      <w:r w:rsidRPr="00682CDC">
        <w:rPr>
          <w:lang w:eastAsia="en-AU"/>
        </w:rPr>
        <w:t>Managing conflict of interest and bias</w:t>
      </w:r>
    </w:p>
    <w:p w:rsidR="0097779E" w:rsidRPr="004B466C" w:rsidRDefault="00D17D83" w:rsidP="004B466C">
      <w:pPr>
        <w:pStyle w:val="Default"/>
        <w:rPr>
          <w:sz w:val="20"/>
          <w:szCs w:val="20"/>
        </w:rPr>
      </w:pPr>
      <w:r w:rsidRPr="00BE1C00">
        <w:rPr>
          <w:rFonts w:eastAsia="Calibri"/>
          <w:sz w:val="20"/>
          <w:szCs w:val="20"/>
          <w:lang w:eastAsia="en-AU"/>
        </w:rPr>
        <w:t>The National Law includes extensive provisions in rel</w:t>
      </w:r>
      <w:r>
        <w:rPr>
          <w:rFonts w:eastAsia="Calibri"/>
          <w:sz w:val="20"/>
          <w:szCs w:val="20"/>
          <w:lang w:eastAsia="en-AU"/>
        </w:rPr>
        <w:t xml:space="preserve">ation to conflicts of interest. </w:t>
      </w:r>
      <w:r w:rsidRPr="00F40293">
        <w:rPr>
          <w:sz w:val="20"/>
          <w:szCs w:val="20"/>
        </w:rPr>
        <w:t>Members are to comply with the conflict of i</w:t>
      </w:r>
      <w:r>
        <w:rPr>
          <w:sz w:val="20"/>
          <w:szCs w:val="20"/>
        </w:rPr>
        <w:t>nterest requirements set out in</w:t>
      </w:r>
      <w:r w:rsidRPr="00F40293">
        <w:rPr>
          <w:sz w:val="20"/>
          <w:szCs w:val="20"/>
        </w:rPr>
        <w:t xml:space="preserve"> Clause 8 of Schedule 4 of the National Law.</w:t>
      </w:r>
    </w:p>
    <w:p w:rsidR="00D17D83" w:rsidRPr="00223A48" w:rsidRDefault="00D17D83" w:rsidP="00D17D83">
      <w:pPr>
        <w:autoSpaceDE w:val="0"/>
        <w:autoSpaceDN w:val="0"/>
        <w:adjustRightInd w:val="0"/>
        <w:spacing w:before="120" w:after="0"/>
        <w:rPr>
          <w:rFonts w:eastAsia="Calibri" w:cs="Arial"/>
          <w:sz w:val="20"/>
          <w:szCs w:val="20"/>
          <w:lang w:eastAsia="en-AU"/>
        </w:rPr>
      </w:pPr>
      <w:r w:rsidRPr="00BE1C00">
        <w:rPr>
          <w:rFonts w:eastAsia="Calibri" w:cs="Arial"/>
          <w:sz w:val="20"/>
          <w:szCs w:val="20"/>
          <w:lang w:eastAsia="en-AU"/>
        </w:rPr>
        <w:t xml:space="preserve">The National Boards have business rules and processes in place to </w:t>
      </w:r>
      <w:r>
        <w:rPr>
          <w:rFonts w:eastAsia="Calibri" w:cs="Arial"/>
          <w:sz w:val="20"/>
          <w:szCs w:val="20"/>
          <w:lang w:eastAsia="en-AU"/>
        </w:rPr>
        <w:t xml:space="preserve">record and </w:t>
      </w:r>
      <w:r w:rsidRPr="00BE1C00">
        <w:rPr>
          <w:rFonts w:eastAsia="Calibri" w:cs="Arial"/>
          <w:sz w:val="20"/>
          <w:szCs w:val="20"/>
          <w:lang w:eastAsia="en-AU"/>
        </w:rPr>
        <w:t>manage real and/or perceived conflicts of interest</w:t>
      </w:r>
      <w:r>
        <w:rPr>
          <w:rFonts w:eastAsia="Calibri" w:cs="Arial"/>
          <w:sz w:val="20"/>
          <w:szCs w:val="20"/>
          <w:lang w:eastAsia="en-AU"/>
        </w:rPr>
        <w:t>.</w:t>
      </w:r>
      <w:r w:rsidRPr="00BE1C00">
        <w:rPr>
          <w:rFonts w:eastAsia="Calibri" w:cs="Arial"/>
          <w:sz w:val="20"/>
          <w:szCs w:val="20"/>
          <w:lang w:eastAsia="en-AU"/>
        </w:rPr>
        <w:t xml:space="preserve"> </w:t>
      </w:r>
      <w:r>
        <w:rPr>
          <w:rFonts w:eastAsia="Calibri" w:cs="Arial"/>
          <w:sz w:val="20"/>
          <w:szCs w:val="20"/>
          <w:lang w:eastAsia="en-AU"/>
        </w:rPr>
        <w:t xml:space="preserve"> </w:t>
      </w:r>
      <w:r w:rsidRPr="00BE1C00">
        <w:rPr>
          <w:rFonts w:eastAsia="Calibri" w:cs="Arial"/>
          <w:sz w:val="20"/>
          <w:szCs w:val="20"/>
          <w:lang w:eastAsia="en-AU"/>
        </w:rPr>
        <w:t xml:space="preserve">As a general rule, board members must declare any actual and possible conflict of interest in relation to matters to be considered at a meeting. </w:t>
      </w:r>
      <w:r>
        <w:rPr>
          <w:rFonts w:eastAsia="Calibri" w:cs="Arial"/>
          <w:sz w:val="20"/>
          <w:szCs w:val="20"/>
          <w:lang w:eastAsia="en-AU"/>
        </w:rPr>
        <w:t>B</w:t>
      </w:r>
      <w:r w:rsidRPr="00BE1C00">
        <w:rPr>
          <w:rFonts w:eastAsia="Calibri" w:cs="Arial"/>
          <w:sz w:val="20"/>
          <w:szCs w:val="20"/>
          <w:lang w:eastAsia="en-AU"/>
        </w:rPr>
        <w:t xml:space="preserve">oard members must also exclude themselves from decision-making in relation </w:t>
      </w:r>
      <w:r>
        <w:rPr>
          <w:rFonts w:eastAsia="Calibri" w:cs="Arial"/>
          <w:sz w:val="20"/>
          <w:szCs w:val="20"/>
          <w:lang w:eastAsia="en-AU"/>
        </w:rPr>
        <w:t xml:space="preserve">to </w:t>
      </w:r>
      <w:r w:rsidRPr="00BE1C00">
        <w:rPr>
          <w:rFonts w:eastAsia="Calibri" w:cs="Arial"/>
          <w:sz w:val="20"/>
          <w:szCs w:val="20"/>
          <w:lang w:eastAsia="en-AU"/>
        </w:rPr>
        <w:t>a matter in which they are biased, or might be perceived to be biased.</w:t>
      </w:r>
      <w:r w:rsidR="0094155F">
        <w:rPr>
          <w:rFonts w:eastAsia="Calibri" w:cs="Arial"/>
          <w:sz w:val="20"/>
          <w:szCs w:val="20"/>
          <w:lang w:eastAsia="en-AU"/>
        </w:rPr>
        <w:t xml:space="preserve"> </w:t>
      </w:r>
      <w:r w:rsidR="00602592">
        <w:rPr>
          <w:rFonts w:eastAsia="Calibri" w:cs="Arial"/>
          <w:sz w:val="20"/>
          <w:szCs w:val="20"/>
          <w:lang w:eastAsia="en-AU"/>
        </w:rPr>
        <w:t>Penalties apply to unlawful disclosure of protected information.</w:t>
      </w:r>
    </w:p>
    <w:p w:rsidR="00D17D83" w:rsidRPr="00EA0813" w:rsidRDefault="00D17D83" w:rsidP="00A11BD8">
      <w:pPr>
        <w:pStyle w:val="AHPRASubheadinglevel2"/>
      </w:pPr>
      <w:r w:rsidRPr="00EA0813">
        <w:t>Statutory protections</w:t>
      </w:r>
    </w:p>
    <w:p w:rsidR="00D17D83" w:rsidRDefault="00D17D83" w:rsidP="00D17D83">
      <w:pPr>
        <w:rPr>
          <w:rFonts w:cs="Arial"/>
          <w:sz w:val="20"/>
          <w:szCs w:val="20"/>
        </w:rPr>
      </w:pPr>
      <w:r>
        <w:rPr>
          <w:rFonts w:cs="Arial"/>
          <w:sz w:val="20"/>
          <w:szCs w:val="20"/>
        </w:rPr>
        <w:t>Under section 236 of the National Law, members of National Boards and state, territory and regional boards are provided with appropriate statutory immunities for exercising their functions in good faith.</w:t>
      </w:r>
    </w:p>
    <w:p w:rsidR="00D17D83" w:rsidRDefault="00D17D83" w:rsidP="00A11BD8">
      <w:pPr>
        <w:pStyle w:val="AHPRASubheadinglevel2"/>
      </w:pPr>
      <w:r>
        <w:t>Confidentiality</w:t>
      </w:r>
    </w:p>
    <w:p w:rsidR="00C132DE" w:rsidRPr="004B466C" w:rsidRDefault="00D17D83" w:rsidP="004B466C">
      <w:pPr>
        <w:autoSpaceDE w:val="0"/>
        <w:autoSpaceDN w:val="0"/>
        <w:adjustRightInd w:val="0"/>
        <w:rPr>
          <w:szCs w:val="20"/>
        </w:rPr>
      </w:pPr>
      <w:r w:rsidRPr="00206AD9">
        <w:rPr>
          <w:rFonts w:cs="Arial"/>
          <w:sz w:val="20"/>
          <w:szCs w:val="20"/>
        </w:rPr>
        <w:t xml:space="preserve">Members are required to comply with the confidentiality requirements </w:t>
      </w:r>
      <w:r>
        <w:rPr>
          <w:rFonts w:cs="Arial"/>
          <w:sz w:val="20"/>
          <w:szCs w:val="20"/>
        </w:rPr>
        <w:t xml:space="preserve">of s.216 </w:t>
      </w:r>
      <w:r w:rsidRPr="00206AD9">
        <w:rPr>
          <w:rFonts w:cs="Arial"/>
          <w:sz w:val="20"/>
          <w:szCs w:val="20"/>
        </w:rPr>
        <w:t xml:space="preserve">of the National Law. </w:t>
      </w:r>
      <w:r>
        <w:rPr>
          <w:rFonts w:cs="Arial"/>
          <w:sz w:val="20"/>
          <w:szCs w:val="20"/>
        </w:rPr>
        <w:t>Any information that comes to a member’s knowledge, in the course of, or because of the member’s role is protected information and must not be disclosed or made allowed to be disclosed to another person, organisation or entity.</w:t>
      </w:r>
    </w:p>
    <w:p w:rsidR="00D055C2" w:rsidRDefault="00D055C2">
      <w:pPr>
        <w:spacing w:after="0"/>
        <w:rPr>
          <w:rFonts w:cs="Arial"/>
          <w:b/>
          <w:color w:val="007DC3"/>
          <w:sz w:val="20"/>
          <w:szCs w:val="20"/>
        </w:rPr>
      </w:pPr>
      <w:r>
        <w:rPr>
          <w:rFonts w:cs="Arial"/>
          <w:b/>
          <w:color w:val="007DC3"/>
          <w:sz w:val="20"/>
          <w:szCs w:val="20"/>
        </w:rPr>
        <w:br w:type="page"/>
      </w:r>
    </w:p>
    <w:p w:rsidR="00E93794" w:rsidRDefault="00E93794" w:rsidP="00E93794">
      <w:pPr>
        <w:spacing w:after="0"/>
        <w:rPr>
          <w:rFonts w:cs="Arial"/>
          <w:b/>
          <w:color w:val="007DC3"/>
          <w:sz w:val="20"/>
          <w:szCs w:val="20"/>
        </w:rPr>
      </w:pPr>
      <w:r w:rsidRPr="00CB2AB2">
        <w:rPr>
          <w:rFonts w:cs="Arial"/>
          <w:b/>
          <w:color w:val="007DC3"/>
          <w:sz w:val="20"/>
          <w:szCs w:val="20"/>
        </w:rPr>
        <w:t>Selection process</w:t>
      </w:r>
    </w:p>
    <w:p w:rsidR="00E93794" w:rsidRPr="00CB2AB2" w:rsidRDefault="00E93794" w:rsidP="00E93794">
      <w:pPr>
        <w:spacing w:after="0"/>
        <w:rPr>
          <w:rFonts w:cs="Arial"/>
          <w:b/>
          <w:color w:val="007DC3"/>
          <w:sz w:val="20"/>
          <w:szCs w:val="20"/>
        </w:rPr>
      </w:pPr>
    </w:p>
    <w:p w:rsidR="00E93794" w:rsidRPr="00E51F79" w:rsidRDefault="00E93794" w:rsidP="00E93794">
      <w:pPr>
        <w:pStyle w:val="CommentText"/>
        <w:rPr>
          <w:rFonts w:cs="Arial"/>
        </w:rPr>
      </w:pPr>
      <w:r>
        <w:rPr>
          <w:rFonts w:cs="Arial"/>
        </w:rPr>
        <w:t xml:space="preserve">AHPRA facilitates the selection process. </w:t>
      </w:r>
      <w:r w:rsidRPr="00191A73">
        <w:rPr>
          <w:rFonts w:cs="Arial"/>
        </w:rPr>
        <w:t xml:space="preserve">A selection advisory panel may be convened as part of this process to </w:t>
      </w:r>
      <w:r>
        <w:rPr>
          <w:rFonts w:cs="Arial"/>
        </w:rPr>
        <w:t>provide</w:t>
      </w:r>
      <w:r w:rsidRPr="00191A73">
        <w:rPr>
          <w:rFonts w:cs="Arial"/>
        </w:rPr>
        <w:t xml:space="preserve"> advice on the </w:t>
      </w:r>
      <w:r w:rsidR="00302664">
        <w:rPr>
          <w:rFonts w:cs="Arial"/>
        </w:rPr>
        <w:t xml:space="preserve">proposed </w:t>
      </w:r>
      <w:r w:rsidRPr="00191A73">
        <w:rPr>
          <w:rFonts w:cs="Arial"/>
        </w:rPr>
        <w:t>candidates for appointment</w:t>
      </w:r>
      <w:r w:rsidR="00302664">
        <w:rPr>
          <w:rFonts w:cs="Arial"/>
        </w:rPr>
        <w:t>.  All appointments are made by the Ministerial Council.</w:t>
      </w:r>
    </w:p>
    <w:p w:rsidR="00E93794" w:rsidRDefault="00E93794" w:rsidP="00E93794">
      <w:pPr>
        <w:rPr>
          <w:rFonts w:cs="Arial"/>
          <w:sz w:val="20"/>
          <w:szCs w:val="20"/>
        </w:rPr>
      </w:pPr>
      <w:r>
        <w:rPr>
          <w:rFonts w:cs="Arial"/>
          <w:sz w:val="20"/>
          <w:szCs w:val="20"/>
        </w:rPr>
        <w:t>S</w:t>
      </w:r>
      <w:r w:rsidRPr="00E51F79">
        <w:rPr>
          <w:rFonts w:cs="Arial"/>
          <w:sz w:val="20"/>
          <w:szCs w:val="20"/>
        </w:rPr>
        <w:t xml:space="preserve">hortlisted </w:t>
      </w:r>
      <w:r w:rsidR="00AD1BEF">
        <w:rPr>
          <w:rFonts w:cs="Arial"/>
          <w:sz w:val="20"/>
          <w:szCs w:val="20"/>
        </w:rPr>
        <w:t>candidates</w:t>
      </w:r>
      <w:r w:rsidRPr="00E51F79">
        <w:rPr>
          <w:rFonts w:cs="Arial"/>
          <w:sz w:val="20"/>
          <w:szCs w:val="20"/>
        </w:rPr>
        <w:t xml:space="preserve"> may be interviewed </w:t>
      </w:r>
      <w:r>
        <w:rPr>
          <w:rFonts w:cs="Arial"/>
          <w:sz w:val="20"/>
          <w:szCs w:val="20"/>
        </w:rPr>
        <w:t>or otherwise</w:t>
      </w:r>
      <w:r w:rsidRPr="00E51F79">
        <w:rPr>
          <w:rFonts w:cs="Arial"/>
          <w:sz w:val="20"/>
          <w:szCs w:val="20"/>
        </w:rPr>
        <w:t xml:space="preserve"> assessed to ensure that they have the necessary qualifications, skills and experience for the position.</w:t>
      </w:r>
    </w:p>
    <w:p w:rsidR="00E93794" w:rsidRPr="00E51F79" w:rsidRDefault="00302664" w:rsidP="00E93794">
      <w:pPr>
        <w:rPr>
          <w:rFonts w:cs="Arial"/>
          <w:sz w:val="20"/>
          <w:szCs w:val="20"/>
        </w:rPr>
      </w:pPr>
      <w:r>
        <w:rPr>
          <w:rFonts w:cs="Arial"/>
          <w:sz w:val="20"/>
          <w:szCs w:val="20"/>
        </w:rPr>
        <w:t xml:space="preserve">Shortlisted </w:t>
      </w:r>
      <w:r w:rsidR="00AD1BEF">
        <w:rPr>
          <w:rFonts w:cs="Arial"/>
          <w:sz w:val="20"/>
          <w:szCs w:val="20"/>
        </w:rPr>
        <w:t>candidates</w:t>
      </w:r>
      <w:r w:rsidR="00E93794">
        <w:rPr>
          <w:rFonts w:cs="Arial"/>
          <w:sz w:val="20"/>
          <w:szCs w:val="20"/>
        </w:rPr>
        <w:t xml:space="preserve"> will</w:t>
      </w:r>
      <w:r w:rsidR="00E93794" w:rsidRPr="006C534A">
        <w:rPr>
          <w:rFonts w:cs="Arial"/>
          <w:sz w:val="20"/>
          <w:szCs w:val="20"/>
        </w:rPr>
        <w:t xml:space="preserve"> </w:t>
      </w:r>
      <w:r w:rsidR="00E93794" w:rsidRPr="00E51F79">
        <w:rPr>
          <w:rFonts w:cs="Arial"/>
          <w:sz w:val="20"/>
          <w:szCs w:val="20"/>
        </w:rPr>
        <w:t>undergo probity checks, which include:</w:t>
      </w:r>
    </w:p>
    <w:p w:rsidR="00E93794" w:rsidRPr="001D2EC6" w:rsidRDefault="00E93794" w:rsidP="00E93794">
      <w:pPr>
        <w:pStyle w:val="AHPRABulletlevel1"/>
      </w:pPr>
      <w:r w:rsidRPr="001D2EC6">
        <w:t>a national criminal history check</w:t>
      </w:r>
      <w:r>
        <w:t xml:space="preserve">, </w:t>
      </w:r>
      <w:r w:rsidRPr="00E51F79">
        <w:rPr>
          <w:rFonts w:cs="Arial"/>
          <w:szCs w:val="20"/>
        </w:rPr>
        <w:t>processed by a suitably trained AHPRA officer</w:t>
      </w:r>
    </w:p>
    <w:p w:rsidR="00E93794" w:rsidRPr="001D2EC6" w:rsidRDefault="00E93794" w:rsidP="00E93794">
      <w:pPr>
        <w:pStyle w:val="AHPRABulletlevel1"/>
      </w:pPr>
      <w:r w:rsidRPr="001D2EC6">
        <w:t>an Australian Securities and Investments Commission</w:t>
      </w:r>
      <w:r>
        <w:t xml:space="preserve"> (ASIC)</w:t>
      </w:r>
      <w:r w:rsidRPr="001D2EC6">
        <w:t xml:space="preserve"> disqualification register check</w:t>
      </w:r>
    </w:p>
    <w:p w:rsidR="00E93794" w:rsidRDefault="00E93794" w:rsidP="00E93794">
      <w:pPr>
        <w:pStyle w:val="AHPRABulletlevel1"/>
      </w:pPr>
      <w:r w:rsidRPr="001D2EC6">
        <w:t xml:space="preserve">a National Personal Insolvency Index check conducted through the </w:t>
      </w:r>
      <w:r>
        <w:t>Australian</w:t>
      </w:r>
      <w:r w:rsidRPr="001D2EC6">
        <w:t xml:space="preserve"> </w:t>
      </w:r>
      <w:r>
        <w:t>Financial Security Authority (AFSA), and</w:t>
      </w:r>
    </w:p>
    <w:p w:rsidR="00E93794" w:rsidRPr="00AD7749" w:rsidRDefault="00E93794" w:rsidP="00E93794">
      <w:pPr>
        <w:pStyle w:val="AHPRABulletlevel1"/>
      </w:pPr>
      <w:r>
        <w:t>in the case of a practitioner member applicant, a</w:t>
      </w:r>
      <w:r w:rsidRPr="00AD7749">
        <w:t xml:space="preserve"> check of </w:t>
      </w:r>
      <w:r w:rsidR="00302664">
        <w:t xml:space="preserve">the national register </w:t>
      </w:r>
      <w:r w:rsidRPr="00AD7749">
        <w:t>will be undertaken to ensure that the practitioner is of good standing.</w:t>
      </w:r>
    </w:p>
    <w:p w:rsidR="004478B8" w:rsidRPr="00D055C2" w:rsidRDefault="00E93794" w:rsidP="00D055C2">
      <w:pPr>
        <w:spacing w:before="120"/>
        <w:rPr>
          <w:rFonts w:cs="Arial"/>
          <w:sz w:val="20"/>
          <w:szCs w:val="20"/>
        </w:rPr>
      </w:pPr>
      <w:r>
        <w:rPr>
          <w:rFonts w:cs="Arial"/>
          <w:sz w:val="20"/>
          <w:szCs w:val="20"/>
        </w:rPr>
        <w:t>A signed declaration of private interests form must be submitted upon application.</w:t>
      </w:r>
    </w:p>
    <w:p w:rsidR="00E93794" w:rsidRPr="00AD7749" w:rsidRDefault="00E93794" w:rsidP="00E93794">
      <w:pPr>
        <w:pStyle w:val="AHPRASubheadinglevel2"/>
      </w:pPr>
      <w:r w:rsidRPr="00AD7749">
        <w:t>Referee reports</w:t>
      </w:r>
    </w:p>
    <w:p w:rsidR="00E93794" w:rsidRPr="00E93794" w:rsidRDefault="00E93794" w:rsidP="00E93794">
      <w:pPr>
        <w:rPr>
          <w:rFonts w:cs="Arial"/>
          <w:sz w:val="20"/>
          <w:szCs w:val="20"/>
        </w:rPr>
      </w:pPr>
      <w:r w:rsidRPr="00E51F79">
        <w:rPr>
          <w:rFonts w:cs="Arial"/>
          <w:sz w:val="20"/>
          <w:szCs w:val="20"/>
        </w:rPr>
        <w:t xml:space="preserve">Referee reports </w:t>
      </w:r>
      <w:r>
        <w:rPr>
          <w:rFonts w:cs="Arial"/>
          <w:sz w:val="20"/>
          <w:szCs w:val="20"/>
        </w:rPr>
        <w:t xml:space="preserve">may </w:t>
      </w:r>
      <w:r w:rsidRPr="00E51F79">
        <w:rPr>
          <w:rFonts w:cs="Arial"/>
          <w:sz w:val="20"/>
          <w:szCs w:val="20"/>
        </w:rPr>
        <w:t xml:space="preserve">be obtained for shortlisted </w:t>
      </w:r>
      <w:r>
        <w:rPr>
          <w:rFonts w:cs="Arial"/>
          <w:sz w:val="20"/>
          <w:szCs w:val="20"/>
        </w:rPr>
        <w:t>candidates</w:t>
      </w:r>
      <w:r w:rsidRPr="00E51F79">
        <w:rPr>
          <w:rFonts w:cs="Arial"/>
          <w:sz w:val="20"/>
          <w:szCs w:val="20"/>
        </w:rPr>
        <w:t xml:space="preserve">. </w:t>
      </w:r>
      <w:r w:rsidRPr="00D50CC6">
        <w:rPr>
          <w:rFonts w:cs="Arial"/>
          <w:sz w:val="20"/>
          <w:szCs w:val="20"/>
        </w:rPr>
        <w:t xml:space="preserve">Applicants are asked to nominate three referees who can support the application </w:t>
      </w:r>
      <w:r w:rsidRPr="00E51F79">
        <w:rPr>
          <w:rFonts w:cs="Arial"/>
          <w:sz w:val="20"/>
          <w:szCs w:val="20"/>
        </w:rPr>
        <w:t xml:space="preserve">relevant to the </w:t>
      </w:r>
      <w:r w:rsidRPr="00EF1A68">
        <w:rPr>
          <w:rFonts w:cs="Arial"/>
          <w:sz w:val="20"/>
          <w:szCs w:val="20"/>
        </w:rPr>
        <w:t>board member attributes</w:t>
      </w:r>
      <w:r w:rsidRPr="00E51F79">
        <w:rPr>
          <w:rFonts w:cs="Arial"/>
          <w:sz w:val="20"/>
          <w:szCs w:val="20"/>
        </w:rPr>
        <w:t xml:space="preserve"> and duties of the position.</w:t>
      </w:r>
    </w:p>
    <w:p w:rsidR="00D17D83" w:rsidRDefault="00D17D83" w:rsidP="00D17D83">
      <w:pPr>
        <w:pStyle w:val="AHPRASubheading"/>
      </w:pPr>
      <w:r w:rsidRPr="005B0F15">
        <w:t>Remuneration</w:t>
      </w:r>
    </w:p>
    <w:p w:rsidR="00D17D83" w:rsidRDefault="00D17D83" w:rsidP="00D17D83">
      <w:pPr>
        <w:pStyle w:val="AHPRAbody"/>
      </w:pPr>
      <w:r>
        <w:t xml:space="preserve">The remuneration for members of a national or state, territory or regional board is determined by the Ministerial Council </w:t>
      </w:r>
      <w:r w:rsidR="00302664">
        <w:t>in accordance with the National Law.  Remuneration is usually adjusted on an annual basis according to the consumer price index.</w:t>
      </w:r>
    </w:p>
    <w:p w:rsidR="00D17D83" w:rsidRDefault="00D17D83" w:rsidP="00D17D83">
      <w:pPr>
        <w:pStyle w:val="AHPRAbody"/>
      </w:pPr>
      <w:r>
        <w:t>The current remuneration (daily sitting fee) is as follows:</w:t>
      </w:r>
    </w:p>
    <w:tbl>
      <w:tblPr>
        <w:tblStyle w:val="TableGrid"/>
        <w:tblW w:w="0" w:type="auto"/>
        <w:tblInd w:w="392" w:type="dxa"/>
        <w:tblLook w:val="04A0" w:firstRow="1" w:lastRow="0" w:firstColumn="1" w:lastColumn="0" w:noHBand="0" w:noVBand="1"/>
      </w:tblPr>
      <w:tblGrid>
        <w:gridCol w:w="1819"/>
        <w:gridCol w:w="3084"/>
        <w:gridCol w:w="2376"/>
        <w:gridCol w:w="1951"/>
      </w:tblGrid>
      <w:tr w:rsidR="00D17D83" w:rsidRPr="001D5382" w:rsidTr="00324EF7">
        <w:tc>
          <w:tcPr>
            <w:tcW w:w="1819" w:type="dxa"/>
            <w:vMerge w:val="restart"/>
          </w:tcPr>
          <w:p w:rsidR="00D17D83" w:rsidRPr="00C714C2" w:rsidRDefault="00D17D83" w:rsidP="00324EF7">
            <w:pPr>
              <w:pStyle w:val="AHPRAbodybold"/>
              <w:rPr>
                <w:szCs w:val="20"/>
              </w:rPr>
            </w:pPr>
            <w:r w:rsidRPr="00C714C2">
              <w:rPr>
                <w:szCs w:val="20"/>
              </w:rPr>
              <w:t>Role</w:t>
            </w:r>
          </w:p>
        </w:tc>
        <w:tc>
          <w:tcPr>
            <w:tcW w:w="3084" w:type="dxa"/>
            <w:vAlign w:val="center"/>
          </w:tcPr>
          <w:p w:rsidR="00D17D83" w:rsidRPr="00C714C2" w:rsidRDefault="00D17D83" w:rsidP="00324EF7">
            <w:pPr>
              <w:pStyle w:val="Default"/>
              <w:rPr>
                <w:rFonts w:eastAsia="Cambria"/>
                <w:sz w:val="20"/>
                <w:szCs w:val="20"/>
                <w:lang w:val="en-US"/>
              </w:rPr>
            </w:pPr>
            <w:r w:rsidRPr="00C714C2">
              <w:rPr>
                <w:rStyle w:val="AHPRAbodyboldChar"/>
                <w:sz w:val="20"/>
                <w:szCs w:val="20"/>
              </w:rPr>
              <w:t xml:space="preserve">Attendance </w:t>
            </w:r>
            <w:r w:rsidRPr="00C714C2">
              <w:rPr>
                <w:sz w:val="20"/>
                <w:szCs w:val="20"/>
              </w:rPr>
              <w:br/>
            </w:r>
          </w:p>
          <w:tbl>
            <w:tblPr>
              <w:tblW w:w="0" w:type="auto"/>
              <w:tblBorders>
                <w:top w:val="nil"/>
                <w:left w:val="nil"/>
                <w:bottom w:val="nil"/>
                <w:right w:val="nil"/>
              </w:tblBorders>
              <w:tblLook w:val="0000" w:firstRow="0" w:lastRow="0" w:firstColumn="0" w:lastColumn="0" w:noHBand="0" w:noVBand="0"/>
            </w:tblPr>
            <w:tblGrid>
              <w:gridCol w:w="2868"/>
            </w:tblGrid>
            <w:tr w:rsidR="00D17D83" w:rsidRPr="00C714C2" w:rsidTr="00324EF7">
              <w:trPr>
                <w:trHeight w:val="363"/>
              </w:trPr>
              <w:tc>
                <w:tcPr>
                  <w:tcW w:w="0" w:type="auto"/>
                </w:tcPr>
                <w:p w:rsidR="00D17D83" w:rsidRPr="00C714C2" w:rsidRDefault="00D17D83" w:rsidP="00324EF7">
                  <w:pPr>
                    <w:autoSpaceDE w:val="0"/>
                    <w:autoSpaceDN w:val="0"/>
                    <w:adjustRightInd w:val="0"/>
                    <w:spacing w:after="0"/>
                    <w:rPr>
                      <w:rFonts w:cs="Arial"/>
                      <w:color w:val="000000"/>
                      <w:sz w:val="20"/>
                      <w:szCs w:val="20"/>
                      <w:lang w:val="en-US"/>
                    </w:rPr>
                  </w:pPr>
                  <w:r w:rsidRPr="00C714C2">
                    <w:rPr>
                      <w:rFonts w:cs="Arial"/>
                      <w:color w:val="000000"/>
                      <w:sz w:val="20"/>
                      <w:szCs w:val="20"/>
                      <w:lang w:val="en-US"/>
                    </w:rPr>
                    <w:t>(Fee includes preparation and up to 4 hours travel time)</w:t>
                  </w:r>
                </w:p>
              </w:tc>
            </w:tr>
          </w:tbl>
          <w:p w:rsidR="00D17D83" w:rsidRPr="00C714C2" w:rsidRDefault="00D17D83" w:rsidP="00324EF7">
            <w:pPr>
              <w:pStyle w:val="AHPRAbody"/>
              <w:rPr>
                <w:szCs w:val="20"/>
              </w:rPr>
            </w:pPr>
          </w:p>
        </w:tc>
        <w:tc>
          <w:tcPr>
            <w:tcW w:w="4327" w:type="dxa"/>
            <w:gridSpan w:val="2"/>
          </w:tcPr>
          <w:p w:rsidR="00D17D83" w:rsidRPr="00C714C2" w:rsidRDefault="00D17D83" w:rsidP="00324EF7">
            <w:pPr>
              <w:pStyle w:val="AHPRAbody"/>
              <w:rPr>
                <w:rStyle w:val="AHPRAbodyboldChar"/>
                <w:szCs w:val="20"/>
              </w:rPr>
            </w:pPr>
            <w:r w:rsidRPr="00C714C2">
              <w:rPr>
                <w:rStyle w:val="AHPRAbodyboldChar"/>
                <w:szCs w:val="20"/>
              </w:rPr>
              <w:t>Extra travel time</w:t>
            </w:r>
          </w:p>
        </w:tc>
      </w:tr>
      <w:tr w:rsidR="00D17D83" w:rsidRPr="001D5382" w:rsidTr="00324EF7">
        <w:tc>
          <w:tcPr>
            <w:tcW w:w="1819" w:type="dxa"/>
            <w:vMerge/>
          </w:tcPr>
          <w:p w:rsidR="00D17D83" w:rsidRPr="00C714C2" w:rsidRDefault="00D17D83" w:rsidP="00324EF7">
            <w:pPr>
              <w:pStyle w:val="AHPRAbodybold"/>
              <w:rPr>
                <w:szCs w:val="20"/>
              </w:rPr>
            </w:pPr>
          </w:p>
        </w:tc>
        <w:tc>
          <w:tcPr>
            <w:tcW w:w="3084" w:type="dxa"/>
            <w:vAlign w:val="center"/>
          </w:tcPr>
          <w:p w:rsidR="00D17D83" w:rsidRPr="00C714C2" w:rsidRDefault="00D17D83" w:rsidP="00324EF7">
            <w:pPr>
              <w:pStyle w:val="Default"/>
              <w:rPr>
                <w:rStyle w:val="AHPRAbodyboldChar"/>
                <w:b w:val="0"/>
                <w:sz w:val="20"/>
                <w:szCs w:val="20"/>
              </w:rPr>
            </w:pPr>
            <w:r w:rsidRPr="00C714C2">
              <w:rPr>
                <w:rStyle w:val="AHPRAbodyboldChar"/>
                <w:b w:val="0"/>
                <w:sz w:val="20"/>
                <w:szCs w:val="20"/>
              </w:rPr>
              <w:t>Daily sitting fee</w:t>
            </w:r>
          </w:p>
          <w:p w:rsidR="00D17D83" w:rsidRPr="00C714C2" w:rsidRDefault="00D17D83" w:rsidP="00324EF7">
            <w:pPr>
              <w:pStyle w:val="Default"/>
              <w:rPr>
                <w:rStyle w:val="AHPRAbodyboldChar"/>
                <w:b w:val="0"/>
                <w:sz w:val="20"/>
                <w:szCs w:val="20"/>
              </w:rPr>
            </w:pPr>
            <w:r w:rsidRPr="00C714C2">
              <w:rPr>
                <w:rStyle w:val="AHPRAbodyboldChar"/>
                <w:b w:val="0"/>
                <w:sz w:val="20"/>
                <w:szCs w:val="20"/>
              </w:rPr>
              <w:t>(more than 4 hours in a day)</w:t>
            </w:r>
          </w:p>
        </w:tc>
        <w:tc>
          <w:tcPr>
            <w:tcW w:w="2376" w:type="dxa"/>
          </w:tcPr>
          <w:p w:rsidR="00D17D83" w:rsidRPr="00C714C2" w:rsidRDefault="00D17D83" w:rsidP="00324EF7">
            <w:pPr>
              <w:pStyle w:val="AHPRAbody"/>
              <w:rPr>
                <w:rStyle w:val="AHPRAbodyboldChar"/>
                <w:b w:val="0"/>
                <w:szCs w:val="20"/>
              </w:rPr>
            </w:pPr>
            <w:r w:rsidRPr="00C714C2">
              <w:rPr>
                <w:rStyle w:val="AHPRAbodyboldChar"/>
                <w:b w:val="0"/>
                <w:szCs w:val="20"/>
              </w:rPr>
              <w:t>Between 4 – 8 hours</w:t>
            </w:r>
          </w:p>
        </w:tc>
        <w:tc>
          <w:tcPr>
            <w:tcW w:w="1951" w:type="dxa"/>
          </w:tcPr>
          <w:p w:rsidR="00D17D83" w:rsidRPr="00C714C2" w:rsidRDefault="00D17D83" w:rsidP="00324EF7">
            <w:pPr>
              <w:pStyle w:val="AHPRAbody"/>
              <w:rPr>
                <w:rStyle w:val="AHPRAbodyboldChar"/>
                <w:b w:val="0"/>
                <w:szCs w:val="20"/>
              </w:rPr>
            </w:pPr>
            <w:r w:rsidRPr="00C714C2">
              <w:rPr>
                <w:rStyle w:val="AHPRAbodyboldChar"/>
                <w:b w:val="0"/>
                <w:szCs w:val="20"/>
              </w:rPr>
              <w:t>Over 8 hours</w:t>
            </w:r>
          </w:p>
        </w:tc>
      </w:tr>
      <w:tr w:rsidR="00D17D83" w:rsidRPr="001D5382" w:rsidTr="00324EF7">
        <w:tc>
          <w:tcPr>
            <w:tcW w:w="1819" w:type="dxa"/>
          </w:tcPr>
          <w:p w:rsidR="00D17D83" w:rsidRPr="00C714C2" w:rsidRDefault="00D17D83" w:rsidP="00324EF7">
            <w:pPr>
              <w:pStyle w:val="AHPRAbody"/>
              <w:rPr>
                <w:szCs w:val="20"/>
              </w:rPr>
            </w:pPr>
            <w:r>
              <w:rPr>
                <w:szCs w:val="20"/>
              </w:rPr>
              <w:t>Board</w:t>
            </w:r>
            <w:r w:rsidRPr="00C714C2">
              <w:rPr>
                <w:szCs w:val="20"/>
              </w:rPr>
              <w:t xml:space="preserve"> Chair</w:t>
            </w:r>
          </w:p>
        </w:tc>
        <w:tc>
          <w:tcPr>
            <w:tcW w:w="3084" w:type="dxa"/>
          </w:tcPr>
          <w:p w:rsidR="00D17D83" w:rsidRPr="00C714C2" w:rsidRDefault="00D17D83" w:rsidP="00324EF7">
            <w:pPr>
              <w:pStyle w:val="AHPRAbody"/>
              <w:rPr>
                <w:szCs w:val="20"/>
              </w:rPr>
            </w:pPr>
            <w:r>
              <w:rPr>
                <w:szCs w:val="20"/>
              </w:rPr>
              <w:t>$75</w:t>
            </w:r>
            <w:r w:rsidRPr="00C714C2">
              <w:rPr>
                <w:szCs w:val="20"/>
              </w:rPr>
              <w:t>0</w:t>
            </w:r>
          </w:p>
        </w:tc>
        <w:tc>
          <w:tcPr>
            <w:tcW w:w="2376" w:type="dxa"/>
          </w:tcPr>
          <w:p w:rsidR="00D17D83" w:rsidRPr="00C714C2" w:rsidRDefault="00D17D83" w:rsidP="00324EF7">
            <w:pPr>
              <w:pStyle w:val="AHPRAbody"/>
              <w:rPr>
                <w:rStyle w:val="AHPRAbodyboldChar"/>
                <w:b w:val="0"/>
                <w:szCs w:val="20"/>
              </w:rPr>
            </w:pPr>
            <w:r w:rsidRPr="00C714C2">
              <w:rPr>
                <w:rStyle w:val="AHPRAbodyboldChar"/>
                <w:b w:val="0"/>
                <w:szCs w:val="20"/>
              </w:rPr>
              <w:t>$37</w:t>
            </w:r>
            <w:r>
              <w:rPr>
                <w:rStyle w:val="AHPRAbodyboldChar"/>
                <w:b w:val="0"/>
                <w:szCs w:val="20"/>
              </w:rPr>
              <w:t>5</w:t>
            </w:r>
          </w:p>
        </w:tc>
        <w:tc>
          <w:tcPr>
            <w:tcW w:w="1951" w:type="dxa"/>
          </w:tcPr>
          <w:p w:rsidR="00D17D83" w:rsidRPr="00C714C2" w:rsidRDefault="00D17D83" w:rsidP="00324EF7">
            <w:pPr>
              <w:pStyle w:val="AHPRAbody"/>
              <w:rPr>
                <w:rStyle w:val="AHPRAbodyboldChar"/>
                <w:b w:val="0"/>
                <w:szCs w:val="20"/>
              </w:rPr>
            </w:pPr>
            <w:r>
              <w:rPr>
                <w:rStyle w:val="AHPRAbodyboldChar"/>
                <w:b w:val="0"/>
                <w:szCs w:val="20"/>
              </w:rPr>
              <w:t>$75</w:t>
            </w:r>
            <w:r w:rsidRPr="00C714C2">
              <w:rPr>
                <w:rStyle w:val="AHPRAbodyboldChar"/>
                <w:b w:val="0"/>
                <w:szCs w:val="20"/>
              </w:rPr>
              <w:t>0</w:t>
            </w:r>
          </w:p>
        </w:tc>
      </w:tr>
      <w:tr w:rsidR="00D17D83" w:rsidRPr="001D5382" w:rsidTr="00324EF7">
        <w:tc>
          <w:tcPr>
            <w:tcW w:w="1819" w:type="dxa"/>
          </w:tcPr>
          <w:p w:rsidR="00D17D83" w:rsidRPr="00C714C2" w:rsidRDefault="00D17D83" w:rsidP="00324EF7">
            <w:pPr>
              <w:pStyle w:val="AHPRAbody"/>
              <w:rPr>
                <w:szCs w:val="20"/>
              </w:rPr>
            </w:pPr>
            <w:r>
              <w:rPr>
                <w:szCs w:val="20"/>
              </w:rPr>
              <w:t xml:space="preserve">Board </w:t>
            </w:r>
            <w:r w:rsidRPr="00C714C2">
              <w:rPr>
                <w:szCs w:val="20"/>
              </w:rPr>
              <w:t>member</w:t>
            </w:r>
          </w:p>
        </w:tc>
        <w:tc>
          <w:tcPr>
            <w:tcW w:w="3084" w:type="dxa"/>
          </w:tcPr>
          <w:p w:rsidR="00D17D83" w:rsidRPr="00C714C2" w:rsidRDefault="00D17D83" w:rsidP="00324EF7">
            <w:pPr>
              <w:pStyle w:val="AHPRAbody"/>
              <w:rPr>
                <w:szCs w:val="20"/>
              </w:rPr>
            </w:pPr>
            <w:r w:rsidRPr="00C714C2">
              <w:rPr>
                <w:szCs w:val="20"/>
              </w:rPr>
              <w:t>$6</w:t>
            </w:r>
            <w:r>
              <w:rPr>
                <w:szCs w:val="20"/>
              </w:rPr>
              <w:t>15</w:t>
            </w:r>
          </w:p>
        </w:tc>
        <w:tc>
          <w:tcPr>
            <w:tcW w:w="2376" w:type="dxa"/>
          </w:tcPr>
          <w:p w:rsidR="00D17D83" w:rsidRPr="00C714C2" w:rsidRDefault="00D17D83" w:rsidP="00324EF7">
            <w:pPr>
              <w:pStyle w:val="AHPRAbody"/>
              <w:rPr>
                <w:rStyle w:val="AHPRAbodyboldChar"/>
                <w:b w:val="0"/>
                <w:szCs w:val="20"/>
              </w:rPr>
            </w:pPr>
            <w:r w:rsidRPr="00C714C2">
              <w:rPr>
                <w:rStyle w:val="AHPRAbodyboldChar"/>
                <w:b w:val="0"/>
                <w:szCs w:val="20"/>
              </w:rPr>
              <w:t>$30</w:t>
            </w:r>
            <w:r>
              <w:rPr>
                <w:rStyle w:val="AHPRAbodyboldChar"/>
                <w:b w:val="0"/>
                <w:szCs w:val="20"/>
              </w:rPr>
              <w:t>7</w:t>
            </w:r>
          </w:p>
        </w:tc>
        <w:tc>
          <w:tcPr>
            <w:tcW w:w="1951" w:type="dxa"/>
          </w:tcPr>
          <w:p w:rsidR="00D17D83" w:rsidRPr="00C714C2" w:rsidRDefault="00D17D83" w:rsidP="00324EF7">
            <w:pPr>
              <w:pStyle w:val="AHPRAbody"/>
              <w:rPr>
                <w:rStyle w:val="AHPRAbodyboldChar"/>
                <w:b w:val="0"/>
                <w:szCs w:val="20"/>
              </w:rPr>
            </w:pPr>
            <w:r w:rsidRPr="00C714C2">
              <w:rPr>
                <w:rStyle w:val="AHPRAbodyboldChar"/>
                <w:b w:val="0"/>
                <w:szCs w:val="20"/>
              </w:rPr>
              <w:t>$6</w:t>
            </w:r>
            <w:r>
              <w:rPr>
                <w:rStyle w:val="AHPRAbodyboldChar"/>
                <w:b w:val="0"/>
                <w:szCs w:val="20"/>
              </w:rPr>
              <w:t>15</w:t>
            </w:r>
          </w:p>
        </w:tc>
      </w:tr>
    </w:tbl>
    <w:p w:rsidR="00D17D83" w:rsidRDefault="00D17D83" w:rsidP="00D17D83">
      <w:pPr>
        <w:pStyle w:val="AHPRAbody"/>
        <w:spacing w:before="240"/>
      </w:pPr>
      <w:r>
        <w:t xml:space="preserve">Business rules for the payment of sitting fees and expenses are set by AHPRA.  </w:t>
      </w:r>
    </w:p>
    <w:p w:rsidR="00D17D83" w:rsidRDefault="00D17D83" w:rsidP="00D17D83">
      <w:pPr>
        <w:pStyle w:val="AHPRAbody"/>
      </w:pPr>
      <w:r>
        <w:t xml:space="preserve">As a general guide, the daily fee applies for board member attendance in person or by telephone at a scheduled board meeting. The daily fee includes meeting preparation time for the scheduled board meeting and up to four hours of travel time. For meetings of a shorter duration (less than four hours), half the daily fee is payable. </w:t>
      </w:r>
    </w:p>
    <w:p w:rsidR="00D17D83" w:rsidRDefault="00D17D83" w:rsidP="00D17D83">
      <w:pPr>
        <w:pStyle w:val="AHPRAbody"/>
        <w:tabs>
          <w:tab w:val="left" w:pos="3402"/>
        </w:tabs>
      </w:pPr>
      <w:r w:rsidRPr="00AD7749">
        <w:t xml:space="preserve">Under the </w:t>
      </w:r>
      <w:r w:rsidRPr="00AD7749">
        <w:rPr>
          <w:i/>
        </w:rPr>
        <w:t>Superannuation Guarantee (Administration) Act 1992</w:t>
      </w:r>
      <w:r w:rsidRPr="00AD7749">
        <w:t xml:space="preserve"> </w:t>
      </w:r>
      <w:r>
        <w:t>board members are</w:t>
      </w:r>
      <w:r w:rsidRPr="00AD7749">
        <w:t xml:space="preserve"> eligible to receive contributions at</w:t>
      </w:r>
      <w:r>
        <w:t xml:space="preserve"> 9.5%</w:t>
      </w:r>
      <w:r w:rsidRPr="00AD7749">
        <w:t xml:space="preserve"> of total annual remuneration to a </w:t>
      </w:r>
      <w:r>
        <w:t xml:space="preserve">chosen </w:t>
      </w:r>
      <w:r w:rsidRPr="00AD7749">
        <w:t>superannuation fund, payable when more than $450 in fees are paid in a calendar month.</w:t>
      </w:r>
    </w:p>
    <w:p w:rsidR="00D17D83" w:rsidRPr="007254A7" w:rsidRDefault="00D17D83" w:rsidP="00D17D83">
      <w:pPr>
        <w:pStyle w:val="AHPRASubheadinglevel2"/>
      </w:pPr>
      <w:r w:rsidRPr="007254A7">
        <w:t>Expenses</w:t>
      </w:r>
    </w:p>
    <w:p w:rsidR="00D17D83" w:rsidRDefault="00D17D83" w:rsidP="00D17D83">
      <w:pPr>
        <w:pStyle w:val="AHPRAbody"/>
      </w:pPr>
      <w:r>
        <w:t>Board members are entitled to reimbursement of any reasonable out-of-pocket expenses incurred during the course of undertaking board business.</w:t>
      </w:r>
    </w:p>
    <w:p w:rsidR="00D17D83" w:rsidRPr="00E93794" w:rsidRDefault="00D17D83" w:rsidP="00E93794">
      <w:pPr>
        <w:pStyle w:val="AHPRAbody"/>
      </w:pPr>
      <w:r w:rsidRPr="00AD7749">
        <w:t xml:space="preserve">More information on allowances and the process of payments and claims will be provided if you are appointed. </w:t>
      </w:r>
    </w:p>
    <w:p w:rsidR="00D17D83" w:rsidRDefault="00D17D83" w:rsidP="00D17D83">
      <w:pPr>
        <w:pStyle w:val="AHPRAbodybold"/>
      </w:pPr>
      <w:r>
        <w:t>Government or statutory employees</w:t>
      </w:r>
    </w:p>
    <w:p w:rsidR="00302664" w:rsidRDefault="00D17D83" w:rsidP="00D17D83">
      <w:pPr>
        <w:pStyle w:val="AHPRAbody"/>
      </w:pPr>
      <w:r w:rsidRPr="00D55C84">
        <w:t xml:space="preserve">AHPRA recognises that government and statutory employees may be bound by their employer policy regarding payment for employment undertaken outside of the employer which may alter the way board members are paid. </w:t>
      </w:r>
    </w:p>
    <w:p w:rsidR="00D17D83" w:rsidRDefault="00D17D83" w:rsidP="00D17D83">
      <w:pPr>
        <w:pStyle w:val="AHPRAbody"/>
      </w:pPr>
      <w:r>
        <w:t xml:space="preserve">AHPRA kindly asks that </w:t>
      </w:r>
      <w:r w:rsidRPr="00D55C84">
        <w:t>government or statutory employee</w:t>
      </w:r>
      <w:r>
        <w:t>s</w:t>
      </w:r>
      <w:r w:rsidRPr="00D55C84">
        <w:t xml:space="preserve"> advise AHPRA accordingly </w:t>
      </w:r>
      <w:r>
        <w:t xml:space="preserve">upon application. </w:t>
      </w:r>
      <w:r w:rsidRPr="00D55C84">
        <w:t>Information regarding the administration of payment is available on request.</w:t>
      </w:r>
    </w:p>
    <w:p w:rsidR="009631A2" w:rsidRDefault="00D17D83" w:rsidP="009631A2">
      <w:pPr>
        <w:pStyle w:val="AHPRAbody"/>
        <w:sectPr w:rsidR="009631A2" w:rsidSect="004B438E">
          <w:headerReference w:type="default" r:id="rId17"/>
          <w:footerReference w:type="even" r:id="rId18"/>
          <w:footerReference w:type="default" r:id="rId19"/>
          <w:headerReference w:type="first" r:id="rId20"/>
          <w:footerReference w:type="first" r:id="rId21"/>
          <w:pgSz w:w="11900" w:h="16840"/>
          <w:pgMar w:top="1392" w:right="1247" w:bottom="992" w:left="1247" w:header="284" w:footer="685" w:gutter="0"/>
          <w:cols w:space="708"/>
          <w:titlePg/>
          <w:docGrid w:linePitch="326"/>
        </w:sectPr>
      </w:pPr>
      <w:r>
        <w:t>AHPRA</w:t>
      </w:r>
      <w:r w:rsidRPr="00191F5C">
        <w:t xml:space="preserve"> recommend</w:t>
      </w:r>
      <w:r>
        <w:t>s</w:t>
      </w:r>
      <w:r w:rsidRPr="00191F5C">
        <w:t xml:space="preserve"> </w:t>
      </w:r>
      <w:r>
        <w:t>potential applicants consult with their</w:t>
      </w:r>
      <w:r w:rsidRPr="00191F5C">
        <w:t xml:space="preserve"> employer prior to applying to ensure an acknowledgement of permission from your employer </w:t>
      </w:r>
      <w:r>
        <w:t xml:space="preserve">can be arranged, </w:t>
      </w:r>
      <w:r w:rsidRPr="00191F5C">
        <w:t>should you be successful.</w:t>
      </w:r>
    </w:p>
    <w:p w:rsidR="009631A2" w:rsidRDefault="009631A2" w:rsidP="009631A2">
      <w:pPr>
        <w:pStyle w:val="AHPRASubheading"/>
      </w:pPr>
      <w:r w:rsidRPr="00661513">
        <w:t>Appendix</w:t>
      </w:r>
      <w:r>
        <w:t xml:space="preserve"> 1: </w:t>
      </w:r>
      <w:r w:rsidRPr="00196107">
        <w:t>Extract of relevant provisions from the National Law</w:t>
      </w:r>
    </w:p>
    <w:p w:rsidR="009631A2" w:rsidRDefault="009631A2" w:rsidP="009631A2">
      <w:pPr>
        <w:pStyle w:val="AHPRAbodybold"/>
        <w:sectPr w:rsidR="009631A2" w:rsidSect="00D95E6F">
          <w:pgSz w:w="11900" w:h="16840"/>
          <w:pgMar w:top="1392" w:right="1247" w:bottom="992" w:left="1247" w:header="284" w:footer="685" w:gutter="0"/>
          <w:cols w:space="708"/>
          <w:docGrid w:linePitch="326"/>
        </w:sectPr>
      </w:pPr>
    </w:p>
    <w:p w:rsidR="00EB6587" w:rsidRPr="00AF72EC" w:rsidRDefault="00EB6587" w:rsidP="00EB6587">
      <w:pPr>
        <w:ind w:left="426" w:hanging="426"/>
        <w:rPr>
          <w:rFonts w:cs="Arial"/>
          <w:b/>
          <w:sz w:val="20"/>
          <w:szCs w:val="20"/>
        </w:rPr>
      </w:pPr>
      <w:r w:rsidRPr="00AF72EC">
        <w:rPr>
          <w:rFonts w:cs="Arial"/>
          <w:b/>
          <w:sz w:val="20"/>
          <w:szCs w:val="20"/>
        </w:rPr>
        <w:t xml:space="preserve">3 </w:t>
      </w:r>
      <w:r>
        <w:rPr>
          <w:rFonts w:cs="Arial"/>
          <w:b/>
          <w:sz w:val="20"/>
          <w:szCs w:val="20"/>
        </w:rPr>
        <w:tab/>
      </w:r>
      <w:r w:rsidRPr="00AF72EC">
        <w:rPr>
          <w:rFonts w:cs="Arial"/>
          <w:b/>
          <w:sz w:val="20"/>
          <w:szCs w:val="20"/>
        </w:rPr>
        <w:t>Objectives and guiding principles</w:t>
      </w:r>
    </w:p>
    <w:p w:rsidR="00EB6587" w:rsidRDefault="00EB6587" w:rsidP="00EB6587">
      <w:pPr>
        <w:tabs>
          <w:tab w:val="left" w:pos="567"/>
        </w:tabs>
        <w:spacing w:after="120"/>
        <w:ind w:left="720" w:hanging="345"/>
        <w:rPr>
          <w:rFonts w:cs="Arial"/>
          <w:sz w:val="20"/>
          <w:szCs w:val="20"/>
        </w:rPr>
      </w:pPr>
      <w:r w:rsidRPr="00FA6F6A">
        <w:rPr>
          <w:rFonts w:cs="Arial"/>
          <w:sz w:val="20"/>
          <w:szCs w:val="20"/>
        </w:rPr>
        <w:t>(1</w:t>
      </w:r>
      <w:r>
        <w:rPr>
          <w:rFonts w:cs="Arial"/>
          <w:sz w:val="20"/>
          <w:szCs w:val="20"/>
        </w:rPr>
        <w:t>)</w:t>
      </w:r>
      <w:r>
        <w:rPr>
          <w:rFonts w:cs="Arial"/>
          <w:sz w:val="20"/>
          <w:szCs w:val="20"/>
        </w:rPr>
        <w:tab/>
      </w:r>
      <w:r w:rsidRPr="00FA6F6A">
        <w:rPr>
          <w:rFonts w:cs="Arial"/>
          <w:sz w:val="20"/>
          <w:szCs w:val="20"/>
        </w:rPr>
        <w:t xml:space="preserve">The object of this Law is to establish a </w:t>
      </w:r>
      <w:r>
        <w:rPr>
          <w:rFonts w:cs="Arial"/>
          <w:sz w:val="20"/>
          <w:szCs w:val="20"/>
        </w:rPr>
        <w:t xml:space="preserve">    </w:t>
      </w:r>
      <w:r w:rsidRPr="00FA6F6A">
        <w:rPr>
          <w:rFonts w:cs="Arial"/>
          <w:sz w:val="20"/>
          <w:szCs w:val="20"/>
        </w:rPr>
        <w:t>national registration and accreditation scheme for:</w:t>
      </w:r>
    </w:p>
    <w:p w:rsidR="00EB6587" w:rsidRPr="00FA6F6A" w:rsidRDefault="00EB6587" w:rsidP="00EB6587">
      <w:pPr>
        <w:tabs>
          <w:tab w:val="left" w:pos="709"/>
          <w:tab w:val="left" w:pos="851"/>
        </w:tabs>
        <w:spacing w:after="120"/>
        <w:ind w:left="1134" w:hanging="414"/>
        <w:rPr>
          <w:rFonts w:cs="Arial"/>
          <w:sz w:val="20"/>
          <w:szCs w:val="20"/>
        </w:rPr>
      </w:pPr>
      <w:r w:rsidRPr="00FA6F6A">
        <w:rPr>
          <w:rFonts w:cs="Arial"/>
          <w:sz w:val="20"/>
          <w:szCs w:val="20"/>
        </w:rPr>
        <w:t xml:space="preserve">(a) </w:t>
      </w:r>
      <w:r>
        <w:rPr>
          <w:rFonts w:cs="Arial"/>
          <w:sz w:val="20"/>
          <w:szCs w:val="20"/>
        </w:rPr>
        <w:tab/>
      </w:r>
      <w:r w:rsidRPr="00FA6F6A">
        <w:rPr>
          <w:rFonts w:cs="Arial"/>
          <w:sz w:val="20"/>
          <w:szCs w:val="20"/>
        </w:rPr>
        <w:t xml:space="preserve">the regulation of health </w:t>
      </w:r>
      <w:r>
        <w:rPr>
          <w:rFonts w:cs="Arial"/>
          <w:sz w:val="20"/>
          <w:szCs w:val="20"/>
        </w:rPr>
        <w:t xml:space="preserve">  </w:t>
      </w:r>
      <w:r w:rsidRPr="00FA6F6A">
        <w:rPr>
          <w:rFonts w:cs="Arial"/>
          <w:sz w:val="20"/>
          <w:szCs w:val="20"/>
        </w:rPr>
        <w:t>practitioners; and</w:t>
      </w:r>
    </w:p>
    <w:p w:rsidR="00EB6587" w:rsidRPr="00FA6F6A" w:rsidRDefault="00EB6587" w:rsidP="00EB6587">
      <w:pPr>
        <w:spacing w:after="120"/>
        <w:ind w:left="1134" w:hanging="414"/>
        <w:rPr>
          <w:rFonts w:cs="Arial"/>
          <w:sz w:val="20"/>
          <w:szCs w:val="20"/>
        </w:rPr>
      </w:pPr>
      <w:r w:rsidRPr="00FA6F6A">
        <w:rPr>
          <w:rFonts w:cs="Arial"/>
          <w:sz w:val="20"/>
          <w:szCs w:val="20"/>
        </w:rPr>
        <w:t xml:space="preserve">(b) </w:t>
      </w:r>
      <w:r>
        <w:rPr>
          <w:rFonts w:cs="Arial"/>
          <w:sz w:val="20"/>
          <w:szCs w:val="20"/>
        </w:rPr>
        <w:tab/>
        <w:t xml:space="preserve">the registration of students  </w:t>
      </w:r>
      <w:r w:rsidRPr="00FA6F6A">
        <w:rPr>
          <w:rFonts w:cs="Arial"/>
          <w:sz w:val="20"/>
          <w:szCs w:val="20"/>
        </w:rPr>
        <w:t>undertaking:</w:t>
      </w:r>
    </w:p>
    <w:p w:rsidR="00EB6587" w:rsidRPr="00FA6F6A" w:rsidRDefault="00EB6587" w:rsidP="00EB6587">
      <w:pPr>
        <w:tabs>
          <w:tab w:val="left" w:pos="709"/>
        </w:tabs>
        <w:spacing w:after="120"/>
        <w:ind w:left="1134"/>
        <w:rPr>
          <w:rFonts w:cs="Arial"/>
          <w:sz w:val="20"/>
          <w:szCs w:val="20"/>
        </w:rPr>
      </w:pPr>
      <w:r w:rsidRPr="00FA6F6A">
        <w:rPr>
          <w:rFonts w:cs="Arial"/>
          <w:sz w:val="20"/>
          <w:szCs w:val="20"/>
        </w:rPr>
        <w:t xml:space="preserve">(i)  programs of study that provide </w:t>
      </w:r>
      <w:r>
        <w:rPr>
          <w:rFonts w:cs="Arial"/>
          <w:sz w:val="20"/>
          <w:szCs w:val="20"/>
        </w:rPr>
        <w:t xml:space="preserve">             </w:t>
      </w:r>
      <w:r w:rsidRPr="00FA6F6A">
        <w:rPr>
          <w:rFonts w:cs="Arial"/>
          <w:sz w:val="20"/>
          <w:szCs w:val="20"/>
        </w:rPr>
        <w:t>a qual</w:t>
      </w:r>
      <w:r>
        <w:rPr>
          <w:rFonts w:cs="Arial"/>
          <w:sz w:val="20"/>
          <w:szCs w:val="20"/>
        </w:rPr>
        <w:t xml:space="preserve">ification for registration in a  </w:t>
      </w:r>
      <w:r w:rsidR="002A75C1">
        <w:rPr>
          <w:rFonts w:cs="Arial"/>
          <w:sz w:val="20"/>
          <w:szCs w:val="20"/>
        </w:rPr>
        <w:t>health</w:t>
      </w:r>
      <w:r w:rsidRPr="00FA6F6A">
        <w:rPr>
          <w:rFonts w:cs="Arial"/>
          <w:sz w:val="20"/>
          <w:szCs w:val="20"/>
        </w:rPr>
        <w:t xml:space="preserve"> profession; or</w:t>
      </w:r>
    </w:p>
    <w:p w:rsidR="00EB6587" w:rsidRPr="00FA6F6A" w:rsidRDefault="00EB6587" w:rsidP="00EB6587">
      <w:pPr>
        <w:spacing w:after="120"/>
        <w:ind w:left="1134"/>
        <w:rPr>
          <w:rFonts w:cs="Arial"/>
          <w:sz w:val="20"/>
          <w:szCs w:val="20"/>
        </w:rPr>
      </w:pPr>
      <w:r>
        <w:rPr>
          <w:rFonts w:cs="Arial"/>
          <w:sz w:val="20"/>
          <w:szCs w:val="20"/>
        </w:rPr>
        <w:t xml:space="preserve">(ii) </w:t>
      </w:r>
      <w:r w:rsidRPr="00FA6F6A">
        <w:rPr>
          <w:rFonts w:cs="Arial"/>
          <w:sz w:val="20"/>
          <w:szCs w:val="20"/>
        </w:rPr>
        <w:t>clinical training in a health profession.</w:t>
      </w:r>
    </w:p>
    <w:p w:rsidR="00EB6587" w:rsidRDefault="00EB6587" w:rsidP="00EB6587">
      <w:pPr>
        <w:spacing w:before="200" w:after="0"/>
        <w:rPr>
          <w:rFonts w:cs="Arial"/>
          <w:sz w:val="20"/>
          <w:szCs w:val="20"/>
        </w:rPr>
      </w:pPr>
      <w:r>
        <w:rPr>
          <w:rFonts w:cs="Arial"/>
          <w:sz w:val="20"/>
          <w:szCs w:val="20"/>
        </w:rPr>
        <w:t xml:space="preserve">      (2)  </w:t>
      </w:r>
      <w:r w:rsidRPr="00FA6F6A">
        <w:rPr>
          <w:rFonts w:cs="Arial"/>
          <w:sz w:val="20"/>
          <w:szCs w:val="20"/>
        </w:rPr>
        <w:t xml:space="preserve">The objectives of the national </w:t>
      </w:r>
      <w:r>
        <w:rPr>
          <w:rFonts w:cs="Arial"/>
          <w:sz w:val="20"/>
          <w:szCs w:val="20"/>
        </w:rPr>
        <w:tab/>
      </w:r>
      <w:r w:rsidRPr="00FA6F6A">
        <w:rPr>
          <w:rFonts w:cs="Arial"/>
          <w:sz w:val="20"/>
          <w:szCs w:val="20"/>
        </w:rPr>
        <w:t xml:space="preserve">registration and accreditation scheme </w:t>
      </w:r>
      <w:r>
        <w:rPr>
          <w:rFonts w:cs="Arial"/>
          <w:sz w:val="20"/>
          <w:szCs w:val="20"/>
        </w:rPr>
        <w:tab/>
      </w:r>
      <w:r w:rsidRPr="00FA6F6A">
        <w:rPr>
          <w:rFonts w:cs="Arial"/>
          <w:sz w:val="20"/>
          <w:szCs w:val="20"/>
        </w:rPr>
        <w:t>are:</w:t>
      </w:r>
    </w:p>
    <w:p w:rsidR="00EB6587" w:rsidRDefault="00EB6587" w:rsidP="002A75C1">
      <w:pPr>
        <w:tabs>
          <w:tab w:val="left" w:pos="1134"/>
        </w:tabs>
        <w:spacing w:before="120" w:after="0"/>
        <w:ind w:left="1134" w:hanging="425"/>
        <w:rPr>
          <w:rFonts w:cs="Arial"/>
          <w:sz w:val="20"/>
          <w:szCs w:val="20"/>
        </w:rPr>
      </w:pPr>
      <w:r w:rsidRPr="00FA6F6A">
        <w:rPr>
          <w:rFonts w:cs="Arial"/>
          <w:sz w:val="20"/>
          <w:szCs w:val="20"/>
        </w:rPr>
        <w:t>(a)</w:t>
      </w:r>
      <w:r>
        <w:rPr>
          <w:rFonts w:cs="Arial"/>
          <w:sz w:val="20"/>
          <w:szCs w:val="20"/>
        </w:rPr>
        <w:t xml:space="preserve">   </w:t>
      </w:r>
      <w:r w:rsidRPr="00FA6F6A">
        <w:rPr>
          <w:rFonts w:cs="Arial"/>
          <w:sz w:val="20"/>
          <w:szCs w:val="20"/>
        </w:rPr>
        <w:t xml:space="preserve">to provide for the protection </w:t>
      </w:r>
      <w:r>
        <w:rPr>
          <w:rFonts w:cs="Arial"/>
          <w:sz w:val="20"/>
          <w:szCs w:val="20"/>
        </w:rPr>
        <w:t xml:space="preserve">of      the public by ensuring that only health practitioners who are suitably trained and qualified to practise in a competent and ethical manner </w:t>
      </w:r>
      <w:r w:rsidRPr="00FA6F6A">
        <w:rPr>
          <w:rFonts w:cs="Arial"/>
          <w:sz w:val="20"/>
          <w:szCs w:val="20"/>
        </w:rPr>
        <w:t>are registered;</w:t>
      </w:r>
      <w:r>
        <w:rPr>
          <w:rFonts w:cs="Arial"/>
          <w:sz w:val="20"/>
          <w:szCs w:val="20"/>
        </w:rPr>
        <w:t xml:space="preserve"> </w:t>
      </w:r>
      <w:r w:rsidRPr="00FA6F6A">
        <w:rPr>
          <w:rFonts w:cs="Arial"/>
          <w:sz w:val="20"/>
          <w:szCs w:val="20"/>
        </w:rPr>
        <w:t>and</w:t>
      </w:r>
    </w:p>
    <w:p w:rsidR="00EB6587" w:rsidRDefault="00EB6587" w:rsidP="00EB6587">
      <w:pPr>
        <w:tabs>
          <w:tab w:val="left" w:pos="1134"/>
        </w:tabs>
        <w:spacing w:before="120" w:after="0"/>
        <w:ind w:left="850" w:hanging="425"/>
        <w:rPr>
          <w:rFonts w:cs="Arial"/>
          <w:sz w:val="20"/>
          <w:szCs w:val="20"/>
        </w:rPr>
      </w:pPr>
      <w:r>
        <w:rPr>
          <w:rFonts w:cs="Arial"/>
          <w:sz w:val="20"/>
          <w:szCs w:val="20"/>
        </w:rPr>
        <w:t xml:space="preserve">      </w:t>
      </w:r>
      <w:r w:rsidRPr="00FA6F6A">
        <w:rPr>
          <w:rFonts w:cs="Arial"/>
          <w:sz w:val="20"/>
          <w:szCs w:val="20"/>
        </w:rPr>
        <w:t>(b)</w:t>
      </w:r>
      <w:r>
        <w:rPr>
          <w:rFonts w:cs="Arial"/>
          <w:sz w:val="20"/>
          <w:szCs w:val="20"/>
        </w:rPr>
        <w:t xml:space="preserve">  </w:t>
      </w:r>
      <w:r w:rsidRPr="00FA6F6A">
        <w:rPr>
          <w:rFonts w:cs="Arial"/>
          <w:sz w:val="20"/>
          <w:szCs w:val="20"/>
        </w:rPr>
        <w:t xml:space="preserve">to facilitate workforce mobility </w:t>
      </w:r>
      <w:r>
        <w:rPr>
          <w:rFonts w:cs="Arial"/>
          <w:sz w:val="20"/>
          <w:szCs w:val="20"/>
        </w:rPr>
        <w:t xml:space="preserve">                                   </w:t>
      </w:r>
      <w:r>
        <w:rPr>
          <w:rFonts w:cs="Arial"/>
          <w:sz w:val="20"/>
          <w:szCs w:val="20"/>
        </w:rPr>
        <w:tab/>
      </w:r>
      <w:r w:rsidRPr="00FA6F6A">
        <w:rPr>
          <w:rFonts w:cs="Arial"/>
          <w:sz w:val="20"/>
          <w:szCs w:val="20"/>
        </w:rPr>
        <w:t xml:space="preserve">across Australia by reducing the </w:t>
      </w:r>
      <w:r>
        <w:rPr>
          <w:rFonts w:cs="Arial"/>
          <w:sz w:val="20"/>
          <w:szCs w:val="20"/>
        </w:rPr>
        <w:tab/>
      </w:r>
      <w:r w:rsidRPr="00FA6F6A">
        <w:rPr>
          <w:rFonts w:cs="Arial"/>
          <w:sz w:val="20"/>
          <w:szCs w:val="20"/>
        </w:rPr>
        <w:t xml:space="preserve">administrative burden for health </w:t>
      </w:r>
      <w:r>
        <w:rPr>
          <w:rFonts w:cs="Arial"/>
          <w:sz w:val="20"/>
          <w:szCs w:val="20"/>
        </w:rPr>
        <w:tab/>
      </w:r>
      <w:r w:rsidRPr="00FA6F6A">
        <w:rPr>
          <w:rFonts w:cs="Arial"/>
          <w:sz w:val="20"/>
          <w:szCs w:val="20"/>
        </w:rPr>
        <w:t xml:space="preserve">practitioners wishing to move </w:t>
      </w:r>
      <w:r>
        <w:rPr>
          <w:rFonts w:cs="Arial"/>
          <w:sz w:val="20"/>
          <w:szCs w:val="20"/>
        </w:rPr>
        <w:tab/>
      </w:r>
      <w:r w:rsidRPr="00FA6F6A">
        <w:rPr>
          <w:rFonts w:cs="Arial"/>
          <w:sz w:val="20"/>
          <w:szCs w:val="20"/>
        </w:rPr>
        <w:t xml:space="preserve">between participating jurisdictions </w:t>
      </w:r>
      <w:r>
        <w:rPr>
          <w:rFonts w:cs="Arial"/>
          <w:sz w:val="20"/>
          <w:szCs w:val="20"/>
        </w:rPr>
        <w:tab/>
      </w:r>
      <w:r w:rsidRPr="00FA6F6A">
        <w:rPr>
          <w:rFonts w:cs="Arial"/>
          <w:sz w:val="20"/>
          <w:szCs w:val="20"/>
        </w:rPr>
        <w:t xml:space="preserve">or to practise in more than one </w:t>
      </w:r>
      <w:r>
        <w:rPr>
          <w:rFonts w:cs="Arial"/>
          <w:sz w:val="20"/>
          <w:szCs w:val="20"/>
        </w:rPr>
        <w:tab/>
      </w:r>
      <w:r w:rsidRPr="00FA6F6A">
        <w:rPr>
          <w:rFonts w:cs="Arial"/>
          <w:sz w:val="20"/>
          <w:szCs w:val="20"/>
        </w:rPr>
        <w:t>participating jurisdiction; and</w:t>
      </w:r>
    </w:p>
    <w:p w:rsidR="00EB6587" w:rsidRPr="00FA6F6A" w:rsidRDefault="00EB6587" w:rsidP="00EB6587">
      <w:pPr>
        <w:tabs>
          <w:tab w:val="left" w:pos="1134"/>
        </w:tabs>
        <w:spacing w:before="120" w:after="0"/>
        <w:ind w:left="850" w:hanging="425"/>
        <w:rPr>
          <w:rFonts w:cs="Arial"/>
          <w:sz w:val="20"/>
          <w:szCs w:val="20"/>
        </w:rPr>
      </w:pPr>
      <w:r>
        <w:rPr>
          <w:rFonts w:cs="Arial"/>
          <w:sz w:val="20"/>
          <w:szCs w:val="20"/>
        </w:rPr>
        <w:t xml:space="preserve">      </w:t>
      </w:r>
      <w:r w:rsidRPr="00FA6F6A">
        <w:rPr>
          <w:rFonts w:cs="Arial"/>
          <w:sz w:val="20"/>
          <w:szCs w:val="20"/>
        </w:rPr>
        <w:t>(c)</w:t>
      </w:r>
      <w:r>
        <w:rPr>
          <w:rFonts w:cs="Arial"/>
          <w:sz w:val="20"/>
          <w:szCs w:val="20"/>
        </w:rPr>
        <w:t xml:space="preserve">   </w:t>
      </w:r>
      <w:r w:rsidRPr="00FA6F6A">
        <w:rPr>
          <w:rFonts w:cs="Arial"/>
          <w:sz w:val="20"/>
          <w:szCs w:val="20"/>
        </w:rPr>
        <w:t xml:space="preserve">to facilitate the provision of high </w:t>
      </w:r>
      <w:r>
        <w:rPr>
          <w:rFonts w:cs="Arial"/>
          <w:sz w:val="20"/>
          <w:szCs w:val="20"/>
        </w:rPr>
        <w:t xml:space="preserve">                 </w:t>
      </w:r>
      <w:r>
        <w:rPr>
          <w:rFonts w:cs="Arial"/>
          <w:sz w:val="20"/>
          <w:szCs w:val="20"/>
        </w:rPr>
        <w:tab/>
      </w:r>
      <w:r w:rsidRPr="00FA6F6A">
        <w:rPr>
          <w:rFonts w:cs="Arial"/>
          <w:sz w:val="20"/>
          <w:szCs w:val="20"/>
        </w:rPr>
        <w:t xml:space="preserve">quality education and training of </w:t>
      </w:r>
      <w:r>
        <w:rPr>
          <w:rFonts w:cs="Arial"/>
          <w:sz w:val="20"/>
          <w:szCs w:val="20"/>
        </w:rPr>
        <w:t xml:space="preserve"> </w:t>
      </w:r>
      <w:r>
        <w:rPr>
          <w:rFonts w:cs="Arial"/>
          <w:sz w:val="20"/>
          <w:szCs w:val="20"/>
        </w:rPr>
        <w:tab/>
      </w:r>
      <w:r w:rsidRPr="00FA6F6A">
        <w:rPr>
          <w:rFonts w:cs="Arial"/>
          <w:sz w:val="20"/>
          <w:szCs w:val="20"/>
        </w:rPr>
        <w:t>health practitioners; and</w:t>
      </w:r>
    </w:p>
    <w:p w:rsidR="00EB6587" w:rsidRPr="00FA6F6A" w:rsidRDefault="00EB6587" w:rsidP="00EB6587">
      <w:pPr>
        <w:tabs>
          <w:tab w:val="left" w:pos="1134"/>
        </w:tabs>
        <w:spacing w:before="120" w:after="0"/>
        <w:ind w:left="850" w:hanging="425"/>
        <w:rPr>
          <w:rFonts w:cs="Arial"/>
          <w:sz w:val="20"/>
          <w:szCs w:val="20"/>
        </w:rPr>
      </w:pPr>
      <w:r>
        <w:rPr>
          <w:rFonts w:cs="Arial"/>
          <w:sz w:val="20"/>
          <w:szCs w:val="20"/>
        </w:rPr>
        <w:t xml:space="preserve">      </w:t>
      </w:r>
      <w:r w:rsidRPr="00FA6F6A">
        <w:rPr>
          <w:rFonts w:cs="Arial"/>
          <w:sz w:val="20"/>
          <w:szCs w:val="20"/>
        </w:rPr>
        <w:t xml:space="preserve">(d) </w:t>
      </w:r>
      <w:r>
        <w:rPr>
          <w:rFonts w:cs="Arial"/>
          <w:sz w:val="20"/>
          <w:szCs w:val="20"/>
        </w:rPr>
        <w:t xml:space="preserve"> </w:t>
      </w:r>
      <w:r w:rsidRPr="00FA6F6A">
        <w:rPr>
          <w:rFonts w:cs="Arial"/>
          <w:sz w:val="20"/>
          <w:szCs w:val="20"/>
        </w:rPr>
        <w:t xml:space="preserve">to facilitate the rigorous and </w:t>
      </w:r>
      <w:r>
        <w:rPr>
          <w:rFonts w:cs="Arial"/>
          <w:sz w:val="20"/>
          <w:szCs w:val="20"/>
        </w:rPr>
        <w:t xml:space="preserve">     </w:t>
      </w:r>
      <w:r>
        <w:rPr>
          <w:rFonts w:cs="Arial"/>
          <w:sz w:val="20"/>
          <w:szCs w:val="20"/>
        </w:rPr>
        <w:tab/>
      </w:r>
      <w:r w:rsidRPr="00FA6F6A">
        <w:rPr>
          <w:rFonts w:cs="Arial"/>
          <w:sz w:val="20"/>
          <w:szCs w:val="20"/>
        </w:rPr>
        <w:t xml:space="preserve">responsive assessment of </w:t>
      </w:r>
      <w:r>
        <w:rPr>
          <w:rFonts w:cs="Arial"/>
          <w:sz w:val="20"/>
          <w:szCs w:val="20"/>
        </w:rPr>
        <w:tab/>
      </w:r>
      <w:r w:rsidRPr="00FA6F6A">
        <w:rPr>
          <w:rFonts w:cs="Arial"/>
          <w:sz w:val="20"/>
          <w:szCs w:val="20"/>
        </w:rPr>
        <w:t>overseas-</w:t>
      </w:r>
      <w:r>
        <w:rPr>
          <w:rFonts w:cs="Arial"/>
          <w:sz w:val="20"/>
          <w:szCs w:val="20"/>
        </w:rPr>
        <w:t xml:space="preserve">  </w:t>
      </w:r>
      <w:r w:rsidRPr="00FA6F6A">
        <w:rPr>
          <w:rFonts w:cs="Arial"/>
          <w:sz w:val="20"/>
          <w:szCs w:val="20"/>
        </w:rPr>
        <w:t xml:space="preserve">trained health </w:t>
      </w:r>
      <w:r>
        <w:rPr>
          <w:rFonts w:cs="Arial"/>
          <w:sz w:val="20"/>
          <w:szCs w:val="20"/>
        </w:rPr>
        <w:tab/>
      </w:r>
      <w:r w:rsidRPr="00FA6F6A">
        <w:rPr>
          <w:rFonts w:cs="Arial"/>
          <w:sz w:val="20"/>
          <w:szCs w:val="20"/>
        </w:rPr>
        <w:t>practitioners; and</w:t>
      </w:r>
    </w:p>
    <w:p w:rsidR="00EB6587" w:rsidRPr="00FA6F6A" w:rsidRDefault="00EB6587" w:rsidP="002A75C1">
      <w:pPr>
        <w:tabs>
          <w:tab w:val="left" w:pos="1134"/>
        </w:tabs>
        <w:spacing w:before="120" w:after="0"/>
        <w:ind w:left="850" w:hanging="424"/>
        <w:rPr>
          <w:rFonts w:cs="Arial"/>
          <w:sz w:val="20"/>
          <w:szCs w:val="20"/>
        </w:rPr>
      </w:pPr>
      <w:r>
        <w:rPr>
          <w:rFonts w:cs="Arial"/>
          <w:sz w:val="20"/>
          <w:szCs w:val="20"/>
        </w:rPr>
        <w:t xml:space="preserve">      </w:t>
      </w:r>
      <w:r w:rsidRPr="00FA6F6A">
        <w:rPr>
          <w:rFonts w:cs="Arial"/>
          <w:sz w:val="20"/>
          <w:szCs w:val="20"/>
        </w:rPr>
        <w:t>(e)</w:t>
      </w:r>
      <w:r>
        <w:rPr>
          <w:rFonts w:cs="Arial"/>
          <w:sz w:val="20"/>
          <w:szCs w:val="20"/>
        </w:rPr>
        <w:t xml:space="preserve">  </w:t>
      </w:r>
      <w:r w:rsidRPr="00FA6F6A">
        <w:rPr>
          <w:rFonts w:cs="Arial"/>
          <w:sz w:val="20"/>
          <w:szCs w:val="20"/>
        </w:rPr>
        <w:t xml:space="preserve">to facilitate access to services </w:t>
      </w:r>
      <w:r>
        <w:rPr>
          <w:rFonts w:cs="Arial"/>
          <w:sz w:val="20"/>
          <w:szCs w:val="20"/>
        </w:rPr>
        <w:tab/>
      </w:r>
      <w:r w:rsidRPr="00FA6F6A">
        <w:rPr>
          <w:rFonts w:cs="Arial"/>
          <w:sz w:val="20"/>
          <w:szCs w:val="20"/>
        </w:rPr>
        <w:t xml:space="preserve">provided by health practitioners in </w:t>
      </w:r>
      <w:r>
        <w:rPr>
          <w:rFonts w:cs="Arial"/>
          <w:sz w:val="20"/>
          <w:szCs w:val="20"/>
        </w:rPr>
        <w:tab/>
      </w:r>
      <w:r w:rsidRPr="00FA6F6A">
        <w:rPr>
          <w:rFonts w:cs="Arial"/>
          <w:sz w:val="20"/>
          <w:szCs w:val="20"/>
        </w:rPr>
        <w:t>accordance with the public</w:t>
      </w:r>
      <w:r w:rsidR="002A75C1">
        <w:rPr>
          <w:rFonts w:cs="Arial"/>
          <w:sz w:val="20"/>
          <w:szCs w:val="20"/>
        </w:rPr>
        <w:t xml:space="preserve"> interest; </w:t>
      </w:r>
      <w:r w:rsidR="002A75C1">
        <w:rPr>
          <w:rFonts w:cs="Arial"/>
          <w:sz w:val="20"/>
          <w:szCs w:val="20"/>
        </w:rPr>
        <w:tab/>
      </w:r>
      <w:r w:rsidRPr="00FA6F6A">
        <w:rPr>
          <w:rFonts w:cs="Arial"/>
          <w:sz w:val="20"/>
          <w:szCs w:val="20"/>
        </w:rPr>
        <w:t>and</w:t>
      </w:r>
    </w:p>
    <w:p w:rsidR="00EB6587" w:rsidRDefault="00EB6587" w:rsidP="00EB6587">
      <w:pPr>
        <w:tabs>
          <w:tab w:val="left" w:pos="426"/>
          <w:tab w:val="left" w:pos="1134"/>
        </w:tabs>
        <w:spacing w:before="120" w:after="0"/>
        <w:ind w:left="850" w:hanging="425"/>
        <w:rPr>
          <w:rFonts w:cs="Arial"/>
          <w:sz w:val="20"/>
          <w:szCs w:val="20"/>
        </w:rPr>
      </w:pPr>
      <w:r>
        <w:rPr>
          <w:rFonts w:cs="Arial"/>
          <w:sz w:val="20"/>
          <w:szCs w:val="20"/>
        </w:rPr>
        <w:t xml:space="preserve">       </w:t>
      </w:r>
      <w:r w:rsidRPr="00FA6F6A">
        <w:rPr>
          <w:rFonts w:cs="Arial"/>
          <w:sz w:val="20"/>
          <w:szCs w:val="20"/>
        </w:rPr>
        <w:t>(f)</w:t>
      </w:r>
      <w:r>
        <w:rPr>
          <w:rFonts w:cs="Arial"/>
          <w:sz w:val="20"/>
          <w:szCs w:val="20"/>
        </w:rPr>
        <w:t xml:space="preserve">  </w:t>
      </w:r>
      <w:r w:rsidRPr="00FA6F6A">
        <w:rPr>
          <w:rFonts w:cs="Arial"/>
          <w:sz w:val="20"/>
          <w:szCs w:val="20"/>
        </w:rPr>
        <w:t xml:space="preserve">to enable the continuous </w:t>
      </w:r>
      <w:r>
        <w:rPr>
          <w:rFonts w:cs="Arial"/>
          <w:sz w:val="20"/>
          <w:szCs w:val="20"/>
        </w:rPr>
        <w:tab/>
      </w:r>
      <w:r w:rsidRPr="00FA6F6A">
        <w:rPr>
          <w:rFonts w:cs="Arial"/>
          <w:sz w:val="20"/>
          <w:szCs w:val="20"/>
        </w:rPr>
        <w:t xml:space="preserve">development of a flexible, </w:t>
      </w:r>
      <w:r>
        <w:rPr>
          <w:rFonts w:cs="Arial"/>
          <w:sz w:val="20"/>
          <w:szCs w:val="20"/>
        </w:rPr>
        <w:tab/>
      </w:r>
      <w:r w:rsidRPr="00FA6F6A">
        <w:rPr>
          <w:rFonts w:cs="Arial"/>
          <w:sz w:val="20"/>
          <w:szCs w:val="20"/>
        </w:rPr>
        <w:t xml:space="preserve">responsive and sustainable </w:t>
      </w:r>
      <w:r>
        <w:rPr>
          <w:rFonts w:cs="Arial"/>
          <w:sz w:val="20"/>
          <w:szCs w:val="20"/>
        </w:rPr>
        <w:tab/>
      </w:r>
      <w:r w:rsidRPr="00FA6F6A">
        <w:rPr>
          <w:rFonts w:cs="Arial"/>
          <w:sz w:val="20"/>
          <w:szCs w:val="20"/>
        </w:rPr>
        <w:t xml:space="preserve">Australian health workforce and to </w:t>
      </w:r>
      <w:r>
        <w:rPr>
          <w:rFonts w:cs="Arial"/>
          <w:sz w:val="20"/>
          <w:szCs w:val="20"/>
        </w:rPr>
        <w:tab/>
      </w:r>
      <w:r w:rsidRPr="00FA6F6A">
        <w:rPr>
          <w:rFonts w:cs="Arial"/>
          <w:sz w:val="20"/>
          <w:szCs w:val="20"/>
        </w:rPr>
        <w:t xml:space="preserve">enable innovation in the </w:t>
      </w:r>
      <w:r>
        <w:rPr>
          <w:rFonts w:cs="Arial"/>
          <w:sz w:val="20"/>
          <w:szCs w:val="20"/>
        </w:rPr>
        <w:tab/>
      </w:r>
      <w:r w:rsidRPr="00FA6F6A">
        <w:rPr>
          <w:rFonts w:cs="Arial"/>
          <w:sz w:val="20"/>
          <w:szCs w:val="20"/>
        </w:rPr>
        <w:t xml:space="preserve">education of, and service delivery </w:t>
      </w:r>
      <w:r>
        <w:rPr>
          <w:rFonts w:cs="Arial"/>
          <w:sz w:val="20"/>
          <w:szCs w:val="20"/>
        </w:rPr>
        <w:tab/>
      </w:r>
      <w:r w:rsidRPr="00FA6F6A">
        <w:rPr>
          <w:rFonts w:cs="Arial"/>
          <w:sz w:val="20"/>
          <w:szCs w:val="20"/>
        </w:rPr>
        <w:t>by, health practitioners.</w:t>
      </w:r>
    </w:p>
    <w:p w:rsidR="00EB6587" w:rsidRDefault="00EB6587" w:rsidP="00EB6587">
      <w:pPr>
        <w:tabs>
          <w:tab w:val="left" w:pos="284"/>
          <w:tab w:val="left" w:pos="709"/>
        </w:tabs>
        <w:spacing w:before="200" w:after="120"/>
        <w:ind w:left="425" w:hanging="425"/>
        <w:rPr>
          <w:rFonts w:cs="Arial"/>
          <w:sz w:val="20"/>
          <w:szCs w:val="20"/>
        </w:rPr>
      </w:pPr>
      <w:r>
        <w:rPr>
          <w:rFonts w:cs="Arial"/>
          <w:sz w:val="20"/>
          <w:szCs w:val="20"/>
        </w:rPr>
        <w:t xml:space="preserve">      </w:t>
      </w:r>
      <w:r w:rsidRPr="00FA6F6A">
        <w:rPr>
          <w:rFonts w:cs="Arial"/>
          <w:sz w:val="20"/>
          <w:szCs w:val="20"/>
        </w:rPr>
        <w:t xml:space="preserve">(3) </w:t>
      </w:r>
      <w:r>
        <w:rPr>
          <w:rFonts w:cs="Arial"/>
          <w:sz w:val="20"/>
          <w:szCs w:val="20"/>
        </w:rPr>
        <w:t xml:space="preserve"> </w:t>
      </w:r>
      <w:r w:rsidRPr="00FA6F6A">
        <w:rPr>
          <w:rFonts w:cs="Arial"/>
          <w:sz w:val="20"/>
          <w:szCs w:val="20"/>
        </w:rPr>
        <w:t xml:space="preserve">The guiding principles of the national </w:t>
      </w:r>
      <w:r>
        <w:rPr>
          <w:rFonts w:cs="Arial"/>
          <w:sz w:val="20"/>
          <w:szCs w:val="20"/>
        </w:rPr>
        <w:t xml:space="preserve"> </w:t>
      </w:r>
      <w:r>
        <w:rPr>
          <w:rFonts w:cs="Arial"/>
          <w:sz w:val="20"/>
          <w:szCs w:val="20"/>
        </w:rPr>
        <w:tab/>
      </w:r>
      <w:r w:rsidRPr="00FA6F6A">
        <w:rPr>
          <w:rFonts w:cs="Arial"/>
          <w:sz w:val="20"/>
          <w:szCs w:val="20"/>
        </w:rPr>
        <w:t xml:space="preserve">registration and accreditation scheme </w:t>
      </w:r>
      <w:r>
        <w:rPr>
          <w:rFonts w:cs="Arial"/>
          <w:sz w:val="20"/>
          <w:szCs w:val="20"/>
        </w:rPr>
        <w:tab/>
      </w:r>
      <w:r w:rsidRPr="00FA6F6A">
        <w:rPr>
          <w:rFonts w:cs="Arial"/>
          <w:sz w:val="20"/>
          <w:szCs w:val="20"/>
        </w:rPr>
        <w:t>are as follows:</w:t>
      </w:r>
    </w:p>
    <w:p w:rsidR="00EB6587" w:rsidRPr="00FA6F6A" w:rsidRDefault="00EB6587" w:rsidP="00EB6587">
      <w:pPr>
        <w:tabs>
          <w:tab w:val="left" w:pos="709"/>
          <w:tab w:val="left" w:pos="993"/>
        </w:tabs>
        <w:spacing w:after="120"/>
        <w:ind w:left="850" w:hanging="425"/>
        <w:rPr>
          <w:rFonts w:cs="Arial"/>
          <w:sz w:val="20"/>
          <w:szCs w:val="20"/>
        </w:rPr>
      </w:pPr>
      <w:r>
        <w:rPr>
          <w:rFonts w:cs="Arial"/>
          <w:sz w:val="20"/>
          <w:szCs w:val="20"/>
        </w:rPr>
        <w:tab/>
      </w:r>
      <w:r w:rsidRPr="00FA6F6A">
        <w:rPr>
          <w:rFonts w:cs="Arial"/>
          <w:sz w:val="20"/>
          <w:szCs w:val="20"/>
        </w:rPr>
        <w:t xml:space="preserve">(a) the scheme is to operate in a </w:t>
      </w:r>
      <w:r>
        <w:rPr>
          <w:rFonts w:cs="Arial"/>
          <w:sz w:val="20"/>
          <w:szCs w:val="20"/>
        </w:rPr>
        <w:t xml:space="preserve">  </w:t>
      </w:r>
      <w:r>
        <w:rPr>
          <w:rFonts w:cs="Arial"/>
          <w:sz w:val="20"/>
          <w:szCs w:val="20"/>
        </w:rPr>
        <w:tab/>
      </w:r>
      <w:r w:rsidRPr="00FA6F6A">
        <w:rPr>
          <w:rFonts w:cs="Arial"/>
          <w:sz w:val="20"/>
          <w:szCs w:val="20"/>
        </w:rPr>
        <w:t xml:space="preserve">transparent, accountable, efficient, </w:t>
      </w:r>
      <w:r>
        <w:rPr>
          <w:rFonts w:cs="Arial"/>
          <w:sz w:val="20"/>
          <w:szCs w:val="20"/>
        </w:rPr>
        <w:tab/>
      </w:r>
      <w:r w:rsidRPr="00FA6F6A">
        <w:rPr>
          <w:rFonts w:cs="Arial"/>
          <w:sz w:val="20"/>
          <w:szCs w:val="20"/>
        </w:rPr>
        <w:t>effective and fair way;</w:t>
      </w:r>
    </w:p>
    <w:p w:rsidR="00EB6587" w:rsidRPr="00FA6F6A" w:rsidRDefault="00EB6587" w:rsidP="00EB6587">
      <w:pPr>
        <w:tabs>
          <w:tab w:val="left" w:pos="993"/>
        </w:tabs>
        <w:spacing w:after="120"/>
        <w:ind w:left="709" w:hanging="425"/>
        <w:rPr>
          <w:rFonts w:cs="Arial"/>
          <w:sz w:val="20"/>
          <w:szCs w:val="20"/>
        </w:rPr>
      </w:pPr>
      <w:r>
        <w:rPr>
          <w:rFonts w:cs="Arial"/>
          <w:sz w:val="20"/>
          <w:szCs w:val="20"/>
        </w:rPr>
        <w:tab/>
      </w:r>
      <w:r w:rsidRPr="00FA6F6A">
        <w:rPr>
          <w:rFonts w:cs="Arial"/>
          <w:sz w:val="20"/>
          <w:szCs w:val="20"/>
        </w:rPr>
        <w:t xml:space="preserve">(b) fees required to be paid under the </w:t>
      </w:r>
      <w:r>
        <w:rPr>
          <w:rFonts w:cs="Arial"/>
          <w:sz w:val="20"/>
          <w:szCs w:val="20"/>
        </w:rPr>
        <w:tab/>
      </w:r>
      <w:r w:rsidRPr="00FA6F6A">
        <w:rPr>
          <w:rFonts w:cs="Arial"/>
          <w:sz w:val="20"/>
          <w:szCs w:val="20"/>
        </w:rPr>
        <w:t xml:space="preserve">scheme are to be reasonable </w:t>
      </w:r>
      <w:r>
        <w:rPr>
          <w:rFonts w:cs="Arial"/>
          <w:sz w:val="20"/>
          <w:szCs w:val="20"/>
        </w:rPr>
        <w:tab/>
      </w:r>
      <w:r w:rsidRPr="00FA6F6A">
        <w:rPr>
          <w:rFonts w:cs="Arial"/>
          <w:sz w:val="20"/>
          <w:szCs w:val="20"/>
        </w:rPr>
        <w:t xml:space="preserve">having regard to the efficient and </w:t>
      </w:r>
      <w:r>
        <w:rPr>
          <w:rFonts w:cs="Arial"/>
          <w:sz w:val="20"/>
          <w:szCs w:val="20"/>
        </w:rPr>
        <w:tab/>
      </w:r>
      <w:r w:rsidRPr="00FA6F6A">
        <w:rPr>
          <w:rFonts w:cs="Arial"/>
          <w:sz w:val="20"/>
          <w:szCs w:val="20"/>
        </w:rPr>
        <w:t>effective operation of the scheme;</w:t>
      </w:r>
    </w:p>
    <w:p w:rsidR="00EB6587" w:rsidRPr="00FA6F6A" w:rsidRDefault="00EB6587" w:rsidP="00EB6587">
      <w:pPr>
        <w:tabs>
          <w:tab w:val="left" w:pos="993"/>
        </w:tabs>
        <w:spacing w:after="120"/>
        <w:ind w:left="709" w:hanging="425"/>
        <w:rPr>
          <w:rFonts w:cs="Arial"/>
          <w:sz w:val="20"/>
          <w:szCs w:val="20"/>
        </w:rPr>
      </w:pPr>
      <w:r>
        <w:rPr>
          <w:rFonts w:cs="Arial"/>
          <w:sz w:val="20"/>
          <w:szCs w:val="20"/>
        </w:rPr>
        <w:tab/>
      </w:r>
      <w:r w:rsidRPr="00FA6F6A">
        <w:rPr>
          <w:rFonts w:cs="Arial"/>
          <w:sz w:val="20"/>
          <w:szCs w:val="20"/>
        </w:rPr>
        <w:t>(c)</w:t>
      </w:r>
      <w:r>
        <w:rPr>
          <w:rFonts w:cs="Arial"/>
          <w:sz w:val="20"/>
          <w:szCs w:val="20"/>
        </w:rPr>
        <w:tab/>
      </w:r>
      <w:r w:rsidRPr="00FA6F6A">
        <w:rPr>
          <w:rFonts w:cs="Arial"/>
          <w:sz w:val="20"/>
          <w:szCs w:val="20"/>
        </w:rPr>
        <w:t xml:space="preserve"> restrictions on the practice of a </w:t>
      </w:r>
      <w:r>
        <w:rPr>
          <w:rFonts w:cs="Arial"/>
          <w:sz w:val="20"/>
          <w:szCs w:val="20"/>
        </w:rPr>
        <w:tab/>
      </w:r>
      <w:r w:rsidRPr="00FA6F6A">
        <w:rPr>
          <w:rFonts w:cs="Arial"/>
          <w:sz w:val="20"/>
          <w:szCs w:val="20"/>
        </w:rPr>
        <w:t xml:space="preserve">health profession are to be </w:t>
      </w:r>
      <w:r>
        <w:rPr>
          <w:rFonts w:cs="Arial"/>
          <w:sz w:val="20"/>
          <w:szCs w:val="20"/>
        </w:rPr>
        <w:tab/>
      </w:r>
      <w:r w:rsidRPr="00FA6F6A">
        <w:rPr>
          <w:rFonts w:cs="Arial"/>
          <w:sz w:val="20"/>
          <w:szCs w:val="20"/>
        </w:rPr>
        <w:t xml:space="preserve">imposed under the scheme only if it </w:t>
      </w:r>
      <w:r>
        <w:rPr>
          <w:rFonts w:cs="Arial"/>
          <w:sz w:val="20"/>
          <w:szCs w:val="20"/>
        </w:rPr>
        <w:tab/>
      </w:r>
      <w:r w:rsidRPr="00FA6F6A">
        <w:rPr>
          <w:rFonts w:cs="Arial"/>
          <w:sz w:val="20"/>
          <w:szCs w:val="20"/>
        </w:rPr>
        <w:t xml:space="preserve">is necessary to ensure health </w:t>
      </w:r>
      <w:r>
        <w:rPr>
          <w:rFonts w:cs="Arial"/>
          <w:sz w:val="20"/>
          <w:szCs w:val="20"/>
        </w:rPr>
        <w:tab/>
      </w:r>
      <w:r w:rsidRPr="00FA6F6A">
        <w:rPr>
          <w:rFonts w:cs="Arial"/>
          <w:sz w:val="20"/>
          <w:szCs w:val="20"/>
        </w:rPr>
        <w:t xml:space="preserve">services are provided safely and </w:t>
      </w:r>
      <w:r>
        <w:rPr>
          <w:rFonts w:cs="Arial"/>
          <w:sz w:val="20"/>
          <w:szCs w:val="20"/>
        </w:rPr>
        <w:tab/>
      </w:r>
      <w:r w:rsidRPr="00FA6F6A">
        <w:rPr>
          <w:rFonts w:cs="Arial"/>
          <w:sz w:val="20"/>
          <w:szCs w:val="20"/>
        </w:rPr>
        <w:t>are of an appropriate quality.</w:t>
      </w:r>
    </w:p>
    <w:p w:rsidR="00EB6587" w:rsidRPr="00A87914" w:rsidRDefault="00EB6587" w:rsidP="00EB6587">
      <w:pPr>
        <w:rPr>
          <w:rFonts w:cs="Arial"/>
          <w:b/>
          <w:i/>
          <w:sz w:val="20"/>
          <w:szCs w:val="20"/>
        </w:rPr>
      </w:pPr>
      <w:r w:rsidRPr="00A87914">
        <w:rPr>
          <w:rFonts w:cs="Arial"/>
          <w:b/>
          <w:i/>
          <w:sz w:val="20"/>
          <w:szCs w:val="20"/>
        </w:rPr>
        <w:t>National Board members</w:t>
      </w:r>
    </w:p>
    <w:p w:rsidR="00EB6587" w:rsidRPr="00A87914" w:rsidRDefault="00EB6587" w:rsidP="00EB6587">
      <w:pPr>
        <w:rPr>
          <w:rFonts w:cs="Arial"/>
          <w:sz w:val="20"/>
          <w:szCs w:val="20"/>
        </w:rPr>
      </w:pPr>
      <w:r w:rsidRPr="00A87914">
        <w:rPr>
          <w:rFonts w:cs="Arial"/>
          <w:sz w:val="20"/>
          <w:szCs w:val="20"/>
        </w:rPr>
        <w:t>The following sections of the National Law set out the legislative requirements for appointment of National Board members:</w:t>
      </w:r>
    </w:p>
    <w:p w:rsidR="00EB6587" w:rsidRPr="00A87914" w:rsidRDefault="00EB6587" w:rsidP="00EB6587">
      <w:pPr>
        <w:ind w:left="426" w:hanging="426"/>
        <w:rPr>
          <w:rFonts w:cs="Arial"/>
          <w:b/>
          <w:bCs/>
          <w:sz w:val="20"/>
          <w:szCs w:val="20"/>
          <w:lang w:eastAsia="en-AU"/>
        </w:rPr>
      </w:pPr>
      <w:r w:rsidRPr="00A87914">
        <w:rPr>
          <w:rFonts w:cs="Arial"/>
          <w:b/>
          <w:bCs/>
          <w:sz w:val="20"/>
          <w:szCs w:val="20"/>
          <w:lang w:eastAsia="en-AU"/>
        </w:rPr>
        <w:t xml:space="preserve">33  </w:t>
      </w:r>
      <w:r>
        <w:rPr>
          <w:rFonts w:cs="Arial"/>
          <w:b/>
          <w:bCs/>
          <w:sz w:val="20"/>
          <w:szCs w:val="20"/>
          <w:lang w:eastAsia="en-AU"/>
        </w:rPr>
        <w:tab/>
      </w:r>
      <w:r w:rsidRPr="00A87914">
        <w:rPr>
          <w:rFonts w:cs="Arial"/>
          <w:b/>
          <w:bCs/>
          <w:sz w:val="20"/>
          <w:szCs w:val="20"/>
          <w:lang w:eastAsia="en-AU"/>
        </w:rPr>
        <w:t>Membership of National Boards</w:t>
      </w:r>
    </w:p>
    <w:p w:rsidR="00EB6587" w:rsidRPr="00A87914" w:rsidRDefault="00EB6587" w:rsidP="002A75C1">
      <w:pPr>
        <w:tabs>
          <w:tab w:val="left" w:pos="709"/>
        </w:tabs>
        <w:spacing w:after="120"/>
        <w:ind w:left="426" w:hanging="426"/>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 xml:space="preserve">A </w:t>
      </w:r>
      <w:r w:rsidR="002A75C1">
        <w:rPr>
          <w:rFonts w:cs="Arial"/>
          <w:sz w:val="20"/>
          <w:szCs w:val="20"/>
          <w:lang w:eastAsia="en-AU"/>
        </w:rPr>
        <w:t xml:space="preserve">National Board is to consist of </w:t>
      </w:r>
      <w:r w:rsidRPr="00A87914">
        <w:rPr>
          <w:rFonts w:cs="Arial"/>
          <w:sz w:val="20"/>
          <w:szCs w:val="20"/>
          <w:lang w:eastAsia="en-AU"/>
        </w:rPr>
        <w:t>members appointed in writing by the</w:t>
      </w:r>
      <w:r w:rsidR="002A75C1">
        <w:rPr>
          <w:rFonts w:cs="Arial"/>
          <w:sz w:val="20"/>
          <w:szCs w:val="20"/>
          <w:lang w:eastAsia="en-AU"/>
        </w:rPr>
        <w:t xml:space="preserve"> </w:t>
      </w:r>
      <w:r w:rsidRPr="00A87914">
        <w:rPr>
          <w:rFonts w:cs="Arial"/>
          <w:sz w:val="20"/>
          <w:szCs w:val="20"/>
          <w:lang w:eastAsia="en-AU"/>
        </w:rPr>
        <w:t>Ministerial Council.</w:t>
      </w:r>
    </w:p>
    <w:p w:rsidR="00EB6587" w:rsidRPr="00A87914" w:rsidRDefault="00EB6587" w:rsidP="002A75C1">
      <w:pPr>
        <w:spacing w:after="120"/>
        <w:ind w:left="426" w:hanging="426"/>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 xml:space="preserve">Members of a National Board are to be appointed as practitioner members </w:t>
      </w:r>
      <w:r>
        <w:rPr>
          <w:rFonts w:cs="Arial"/>
          <w:sz w:val="20"/>
          <w:szCs w:val="20"/>
          <w:lang w:eastAsia="en-AU"/>
        </w:rPr>
        <w:tab/>
      </w:r>
      <w:r w:rsidRPr="00A87914">
        <w:rPr>
          <w:rFonts w:cs="Arial"/>
          <w:sz w:val="20"/>
          <w:szCs w:val="20"/>
          <w:lang w:eastAsia="en-AU"/>
        </w:rPr>
        <w:t>or community members.</w:t>
      </w:r>
    </w:p>
    <w:p w:rsidR="00EB6587" w:rsidRPr="00A87914" w:rsidRDefault="00EB6587" w:rsidP="002A75C1">
      <w:pPr>
        <w:spacing w:after="120"/>
        <w:ind w:left="426" w:hanging="426"/>
        <w:rPr>
          <w:rFonts w:cs="Arial"/>
          <w:sz w:val="20"/>
          <w:szCs w:val="20"/>
          <w:lang w:eastAsia="en-AU"/>
        </w:rPr>
      </w:pPr>
      <w:r>
        <w:rPr>
          <w:rFonts w:cs="Arial"/>
          <w:sz w:val="20"/>
          <w:szCs w:val="20"/>
          <w:lang w:eastAsia="en-AU"/>
        </w:rPr>
        <w:t>(3)</w:t>
      </w:r>
      <w:r>
        <w:rPr>
          <w:rFonts w:cs="Arial"/>
          <w:sz w:val="20"/>
          <w:szCs w:val="20"/>
          <w:lang w:eastAsia="en-AU"/>
        </w:rPr>
        <w:tab/>
      </w:r>
      <w:r w:rsidRPr="00A87914">
        <w:rPr>
          <w:rFonts w:cs="Arial"/>
          <w:sz w:val="20"/>
          <w:szCs w:val="20"/>
          <w:lang w:eastAsia="en-AU"/>
        </w:rPr>
        <w:t xml:space="preserve">Subject to this section, the Ministerial </w:t>
      </w:r>
      <w:r w:rsidR="002A75C1">
        <w:rPr>
          <w:rFonts w:cs="Arial"/>
          <w:sz w:val="20"/>
          <w:szCs w:val="20"/>
          <w:lang w:eastAsia="en-AU"/>
        </w:rPr>
        <w:t xml:space="preserve">Council may decide the size and </w:t>
      </w:r>
      <w:r w:rsidRPr="00A87914">
        <w:rPr>
          <w:rFonts w:cs="Arial"/>
          <w:sz w:val="20"/>
          <w:szCs w:val="20"/>
          <w:lang w:eastAsia="en-AU"/>
        </w:rPr>
        <w:t>composition of a National Board.</w:t>
      </w:r>
    </w:p>
    <w:p w:rsidR="00EB6587" w:rsidRPr="00A87914" w:rsidRDefault="00EB6587" w:rsidP="002A75C1">
      <w:pPr>
        <w:spacing w:after="120"/>
        <w:ind w:left="426" w:hanging="426"/>
        <w:rPr>
          <w:rFonts w:cs="Arial"/>
          <w:sz w:val="20"/>
          <w:szCs w:val="20"/>
          <w:lang w:eastAsia="en-AU"/>
        </w:rPr>
      </w:pPr>
      <w:r>
        <w:rPr>
          <w:rFonts w:cs="Arial"/>
          <w:sz w:val="20"/>
          <w:szCs w:val="20"/>
          <w:lang w:eastAsia="en-AU"/>
        </w:rPr>
        <w:t xml:space="preserve">(4)  </w:t>
      </w:r>
      <w:r>
        <w:rPr>
          <w:rFonts w:cs="Arial"/>
          <w:sz w:val="20"/>
          <w:szCs w:val="20"/>
          <w:lang w:eastAsia="en-AU"/>
        </w:rPr>
        <w:tab/>
      </w:r>
      <w:r w:rsidRPr="00A87914">
        <w:rPr>
          <w:rFonts w:cs="Arial"/>
          <w:sz w:val="20"/>
          <w:szCs w:val="20"/>
          <w:lang w:eastAsia="en-AU"/>
        </w:rPr>
        <w:t>At least half, but not more than two-</w:t>
      </w:r>
      <w:r>
        <w:rPr>
          <w:rFonts w:cs="Arial"/>
          <w:sz w:val="20"/>
          <w:szCs w:val="20"/>
          <w:lang w:eastAsia="en-AU"/>
        </w:rPr>
        <w:tab/>
      </w:r>
      <w:r w:rsidRPr="00A87914">
        <w:rPr>
          <w:rFonts w:cs="Arial"/>
          <w:sz w:val="20"/>
          <w:szCs w:val="20"/>
          <w:lang w:eastAsia="en-AU"/>
        </w:rPr>
        <w:t>thirds, of the members of a National Board must be persons appointed as practitioner members.</w:t>
      </w:r>
    </w:p>
    <w:p w:rsidR="00EB6587" w:rsidRPr="00A87914" w:rsidRDefault="00EB6587" w:rsidP="002A75C1">
      <w:pPr>
        <w:spacing w:after="120"/>
        <w:ind w:left="426" w:hanging="426"/>
        <w:rPr>
          <w:rFonts w:cs="Arial"/>
          <w:sz w:val="20"/>
          <w:szCs w:val="20"/>
          <w:lang w:eastAsia="en-AU"/>
        </w:rPr>
      </w:pPr>
      <w:r w:rsidRPr="00A87914">
        <w:rPr>
          <w:rFonts w:cs="Arial"/>
          <w:sz w:val="20"/>
          <w:szCs w:val="20"/>
          <w:lang w:eastAsia="en-AU"/>
        </w:rPr>
        <w:t xml:space="preserve">(5) </w:t>
      </w:r>
      <w:r w:rsidRPr="00A87914">
        <w:rPr>
          <w:rFonts w:cs="Arial"/>
          <w:sz w:val="20"/>
          <w:szCs w:val="20"/>
          <w:lang w:eastAsia="en-AU"/>
        </w:rPr>
        <w:tab/>
        <w:t>The practitioner members of a National Board must consist of—</w:t>
      </w:r>
    </w:p>
    <w:p w:rsidR="00EB6587" w:rsidRPr="00A87914" w:rsidRDefault="00EB6587" w:rsidP="002A75C1">
      <w:pPr>
        <w:tabs>
          <w:tab w:val="left" w:pos="709"/>
          <w:tab w:val="left" w:pos="993"/>
        </w:tabs>
        <w:spacing w:after="120"/>
        <w:ind w:left="426" w:hanging="426"/>
        <w:rPr>
          <w:rFonts w:cs="Arial"/>
          <w:sz w:val="20"/>
          <w:szCs w:val="20"/>
          <w:lang w:eastAsia="en-AU"/>
        </w:rPr>
      </w:pPr>
      <w:r>
        <w:rPr>
          <w:rFonts w:cs="Arial"/>
          <w:sz w:val="20"/>
          <w:szCs w:val="20"/>
          <w:lang w:eastAsia="en-AU"/>
        </w:rPr>
        <w:tab/>
        <w:t>(</w:t>
      </w:r>
      <w:r w:rsidRPr="00A87914">
        <w:rPr>
          <w:rFonts w:cs="Arial"/>
          <w:sz w:val="20"/>
          <w:szCs w:val="20"/>
          <w:lang w:eastAsia="en-AU"/>
        </w:rPr>
        <w:t xml:space="preserve">a) at least one member from each </w:t>
      </w:r>
      <w:r>
        <w:rPr>
          <w:rFonts w:cs="Arial"/>
          <w:sz w:val="20"/>
          <w:szCs w:val="20"/>
          <w:lang w:eastAsia="en-AU"/>
        </w:rPr>
        <w:t xml:space="preserve">    </w:t>
      </w:r>
      <w:r>
        <w:rPr>
          <w:rFonts w:cs="Arial"/>
          <w:sz w:val="20"/>
          <w:szCs w:val="20"/>
          <w:lang w:eastAsia="en-AU"/>
        </w:rPr>
        <w:tab/>
      </w:r>
      <w:r w:rsidRPr="00A87914">
        <w:rPr>
          <w:rFonts w:cs="Arial"/>
          <w:sz w:val="20"/>
          <w:szCs w:val="20"/>
          <w:lang w:eastAsia="en-AU"/>
        </w:rPr>
        <w:t>large participating jurisdiction; and</w:t>
      </w:r>
    </w:p>
    <w:p w:rsidR="00EB6587" w:rsidRPr="00A87914" w:rsidRDefault="00EB6587" w:rsidP="002A75C1">
      <w:pPr>
        <w:tabs>
          <w:tab w:val="left" w:pos="709"/>
          <w:tab w:val="left" w:pos="993"/>
        </w:tabs>
        <w:spacing w:after="120"/>
        <w:ind w:left="426" w:hanging="426"/>
        <w:rPr>
          <w:rFonts w:cs="Arial"/>
          <w:sz w:val="20"/>
          <w:szCs w:val="20"/>
          <w:lang w:eastAsia="en-AU"/>
        </w:rPr>
      </w:pPr>
      <w:r w:rsidRPr="00A87914">
        <w:rPr>
          <w:rFonts w:cs="Arial"/>
          <w:sz w:val="20"/>
          <w:szCs w:val="20"/>
          <w:lang w:eastAsia="en-AU"/>
        </w:rPr>
        <w:t xml:space="preserve"> </w:t>
      </w:r>
      <w:r>
        <w:rPr>
          <w:rFonts w:cs="Arial"/>
          <w:sz w:val="20"/>
          <w:szCs w:val="20"/>
          <w:lang w:eastAsia="en-AU"/>
        </w:rPr>
        <w:tab/>
      </w:r>
      <w:r w:rsidRPr="00A87914">
        <w:rPr>
          <w:rFonts w:cs="Arial"/>
          <w:sz w:val="20"/>
          <w:szCs w:val="20"/>
          <w:lang w:eastAsia="en-AU"/>
        </w:rPr>
        <w:t xml:space="preserve">(b) at least one member from a small </w:t>
      </w:r>
      <w:r>
        <w:rPr>
          <w:rFonts w:cs="Arial"/>
          <w:sz w:val="20"/>
          <w:szCs w:val="20"/>
          <w:lang w:eastAsia="en-AU"/>
        </w:rPr>
        <w:tab/>
      </w:r>
      <w:r w:rsidRPr="00A87914">
        <w:rPr>
          <w:rFonts w:cs="Arial"/>
          <w:sz w:val="20"/>
          <w:szCs w:val="20"/>
          <w:lang w:eastAsia="en-AU"/>
        </w:rPr>
        <w:t>participating jurisdiction.</w:t>
      </w:r>
    </w:p>
    <w:p w:rsidR="00EB6587" w:rsidRPr="00A87914" w:rsidRDefault="00EB6587" w:rsidP="002A75C1">
      <w:pPr>
        <w:spacing w:after="120"/>
        <w:ind w:left="426" w:hanging="426"/>
        <w:rPr>
          <w:rFonts w:cs="Arial"/>
          <w:sz w:val="20"/>
          <w:szCs w:val="20"/>
          <w:lang w:eastAsia="en-AU"/>
        </w:rPr>
      </w:pPr>
      <w:r w:rsidRPr="00A87914">
        <w:rPr>
          <w:rFonts w:cs="Arial"/>
          <w:sz w:val="20"/>
          <w:szCs w:val="20"/>
          <w:lang w:eastAsia="en-AU"/>
        </w:rPr>
        <w:t xml:space="preserve">(6) </w:t>
      </w:r>
      <w:r w:rsidRPr="00A87914">
        <w:rPr>
          <w:rFonts w:cs="Arial"/>
          <w:sz w:val="20"/>
          <w:szCs w:val="20"/>
          <w:lang w:eastAsia="en-AU"/>
        </w:rPr>
        <w:tab/>
        <w:t>At least 2 of the members of a National Board must be persons appointed as community members.</w:t>
      </w:r>
    </w:p>
    <w:p w:rsidR="00EB6587" w:rsidRPr="00A87914" w:rsidRDefault="00EB6587" w:rsidP="002A75C1">
      <w:pPr>
        <w:spacing w:after="120"/>
        <w:ind w:left="426" w:hanging="426"/>
        <w:rPr>
          <w:rFonts w:cs="Arial"/>
          <w:sz w:val="20"/>
          <w:szCs w:val="20"/>
          <w:lang w:eastAsia="en-AU"/>
        </w:rPr>
      </w:pPr>
      <w:r w:rsidRPr="00A87914">
        <w:rPr>
          <w:rFonts w:cs="Arial"/>
          <w:sz w:val="20"/>
          <w:szCs w:val="20"/>
          <w:lang w:eastAsia="en-AU"/>
        </w:rPr>
        <w:t xml:space="preserve">(7) </w:t>
      </w:r>
      <w:r w:rsidRPr="00A87914">
        <w:rPr>
          <w:rFonts w:cs="Arial"/>
          <w:sz w:val="20"/>
          <w:szCs w:val="20"/>
          <w:lang w:eastAsia="en-AU"/>
        </w:rPr>
        <w:tab/>
        <w:t>At least one of the members of a National Board must live in a regional or rural area.</w:t>
      </w:r>
    </w:p>
    <w:p w:rsidR="00EB6587" w:rsidRPr="00A87914" w:rsidRDefault="00EB6587" w:rsidP="002A75C1">
      <w:pPr>
        <w:spacing w:after="120"/>
        <w:ind w:left="426" w:hanging="426"/>
        <w:rPr>
          <w:rFonts w:cs="Arial"/>
          <w:sz w:val="20"/>
          <w:szCs w:val="20"/>
          <w:lang w:eastAsia="en-AU"/>
        </w:rPr>
      </w:pPr>
      <w:r w:rsidRPr="00A87914">
        <w:rPr>
          <w:rFonts w:cs="Arial"/>
          <w:sz w:val="20"/>
          <w:szCs w:val="20"/>
          <w:lang w:eastAsia="en-AU"/>
        </w:rPr>
        <w:t xml:space="preserve">(8) </w:t>
      </w:r>
      <w:r w:rsidRPr="00A87914">
        <w:rPr>
          <w:rFonts w:cs="Arial"/>
          <w:sz w:val="20"/>
          <w:szCs w:val="20"/>
          <w:lang w:eastAsia="en-AU"/>
        </w:rPr>
        <w:tab/>
        <w:t xml:space="preserve">A person cannot be appointed as a </w:t>
      </w:r>
      <w:r>
        <w:rPr>
          <w:rFonts w:cs="Arial"/>
          <w:sz w:val="20"/>
          <w:szCs w:val="20"/>
          <w:lang w:eastAsia="en-AU"/>
        </w:rPr>
        <w:tab/>
      </w:r>
      <w:r w:rsidRPr="00A87914">
        <w:rPr>
          <w:rFonts w:cs="Arial"/>
          <w:sz w:val="20"/>
          <w:szCs w:val="20"/>
          <w:lang w:eastAsia="en-AU"/>
        </w:rPr>
        <w:t>member of a National Board if the person is a member of the Agency Management Committee.</w:t>
      </w:r>
    </w:p>
    <w:p w:rsidR="00EB6587" w:rsidRPr="00A87914" w:rsidRDefault="00EB6587" w:rsidP="002A75C1">
      <w:pPr>
        <w:tabs>
          <w:tab w:val="left" w:pos="709"/>
        </w:tabs>
        <w:spacing w:after="120"/>
        <w:ind w:left="426" w:hanging="426"/>
        <w:rPr>
          <w:rFonts w:cs="Arial"/>
          <w:sz w:val="20"/>
          <w:szCs w:val="20"/>
          <w:lang w:eastAsia="en-AU"/>
        </w:rPr>
      </w:pPr>
      <w:r w:rsidRPr="00A87914">
        <w:rPr>
          <w:rFonts w:cs="Arial"/>
          <w:sz w:val="20"/>
          <w:szCs w:val="20"/>
          <w:lang w:eastAsia="en-AU"/>
        </w:rPr>
        <w:t xml:space="preserve">(9) </w:t>
      </w:r>
      <w:r w:rsidRPr="00A87914">
        <w:rPr>
          <w:rFonts w:cs="Arial"/>
          <w:sz w:val="20"/>
          <w:szCs w:val="20"/>
          <w:lang w:eastAsia="en-AU"/>
        </w:rPr>
        <w:tab/>
        <w:t>One of the practitioner members of the National Board is to be appointed as Chairperson of the Board by the Ministerial Council.</w:t>
      </w:r>
    </w:p>
    <w:p w:rsidR="00EB6587" w:rsidRPr="00A87914" w:rsidRDefault="00EB6587" w:rsidP="00EB6587">
      <w:pPr>
        <w:tabs>
          <w:tab w:val="left" w:pos="284"/>
          <w:tab w:val="left" w:pos="709"/>
        </w:tabs>
        <w:spacing w:after="120"/>
        <w:ind w:left="284" w:hanging="426"/>
        <w:rPr>
          <w:rFonts w:cs="Arial"/>
          <w:sz w:val="20"/>
          <w:szCs w:val="20"/>
          <w:lang w:eastAsia="en-AU"/>
        </w:rPr>
      </w:pPr>
      <w:r>
        <w:rPr>
          <w:rFonts w:cs="Arial"/>
          <w:sz w:val="20"/>
          <w:szCs w:val="20"/>
          <w:lang w:eastAsia="en-AU"/>
        </w:rPr>
        <w:tab/>
      </w:r>
      <w:r w:rsidRPr="00A87914">
        <w:rPr>
          <w:rFonts w:cs="Arial"/>
          <w:sz w:val="20"/>
          <w:szCs w:val="20"/>
          <w:lang w:eastAsia="en-AU"/>
        </w:rPr>
        <w:t xml:space="preserve">(10) </w:t>
      </w:r>
      <w:r w:rsidRPr="00A87914">
        <w:rPr>
          <w:rFonts w:cs="Arial"/>
          <w:sz w:val="20"/>
          <w:szCs w:val="20"/>
          <w:lang w:eastAsia="en-AU"/>
        </w:rPr>
        <w:tab/>
        <w:t xml:space="preserve">Schedule 4 sets out provisions relating </w:t>
      </w:r>
      <w:r>
        <w:rPr>
          <w:rFonts w:cs="Arial"/>
          <w:sz w:val="20"/>
          <w:szCs w:val="20"/>
          <w:lang w:eastAsia="en-AU"/>
        </w:rPr>
        <w:tab/>
      </w:r>
      <w:r w:rsidRPr="00A87914">
        <w:rPr>
          <w:rFonts w:cs="Arial"/>
          <w:sz w:val="20"/>
          <w:szCs w:val="20"/>
          <w:lang w:eastAsia="en-AU"/>
        </w:rPr>
        <w:t>to a National Board.</w:t>
      </w:r>
    </w:p>
    <w:p w:rsidR="00EB6587" w:rsidRPr="00A87914" w:rsidRDefault="00EB6587" w:rsidP="00EB6587">
      <w:pPr>
        <w:tabs>
          <w:tab w:val="left" w:pos="284"/>
        </w:tabs>
        <w:spacing w:after="120"/>
        <w:ind w:left="425" w:hanging="425"/>
        <w:rPr>
          <w:rFonts w:cs="Arial"/>
          <w:sz w:val="20"/>
          <w:szCs w:val="20"/>
          <w:lang w:eastAsia="en-AU"/>
        </w:rPr>
      </w:pPr>
      <w:r>
        <w:rPr>
          <w:rFonts w:cs="Arial"/>
          <w:sz w:val="20"/>
          <w:szCs w:val="20"/>
          <w:lang w:eastAsia="en-AU"/>
        </w:rPr>
        <w:tab/>
      </w:r>
      <w:r w:rsidRPr="00A87914">
        <w:rPr>
          <w:rFonts w:cs="Arial"/>
          <w:sz w:val="20"/>
          <w:szCs w:val="20"/>
          <w:lang w:eastAsia="en-AU"/>
        </w:rPr>
        <w:t xml:space="preserve">(11) </w:t>
      </w:r>
      <w:r>
        <w:rPr>
          <w:rFonts w:cs="Arial"/>
          <w:sz w:val="20"/>
          <w:szCs w:val="20"/>
          <w:lang w:eastAsia="en-AU"/>
        </w:rPr>
        <w:tab/>
      </w:r>
      <w:r w:rsidRPr="00A87914">
        <w:rPr>
          <w:rFonts w:cs="Arial"/>
          <w:sz w:val="20"/>
          <w:szCs w:val="20"/>
          <w:lang w:eastAsia="en-AU"/>
        </w:rPr>
        <w:t>In this section—</w:t>
      </w:r>
    </w:p>
    <w:p w:rsidR="00EB6587" w:rsidRPr="00A87914" w:rsidRDefault="00EB6587" w:rsidP="00EB6587">
      <w:pPr>
        <w:spacing w:after="120"/>
        <w:ind w:left="709"/>
        <w:rPr>
          <w:rFonts w:cs="Arial"/>
          <w:sz w:val="20"/>
          <w:szCs w:val="20"/>
          <w:lang w:eastAsia="en-AU"/>
        </w:rPr>
      </w:pPr>
      <w:r w:rsidRPr="00A87914">
        <w:rPr>
          <w:rFonts w:cs="Arial"/>
          <w:b/>
          <w:bCs/>
          <w:i/>
          <w:iCs/>
          <w:sz w:val="20"/>
          <w:szCs w:val="20"/>
          <w:lang w:eastAsia="en-AU"/>
        </w:rPr>
        <w:t xml:space="preserve">large participating jurisdiction </w:t>
      </w:r>
      <w:r w:rsidRPr="00A87914">
        <w:rPr>
          <w:rFonts w:cs="Arial"/>
          <w:sz w:val="20"/>
          <w:szCs w:val="20"/>
          <w:lang w:eastAsia="en-AU"/>
        </w:rPr>
        <w:t>means any of the following States that is a participating jurisdiction—</w:t>
      </w:r>
    </w:p>
    <w:p w:rsidR="00EB6587" w:rsidRPr="00A87914" w:rsidRDefault="00EB6587" w:rsidP="00EB6587">
      <w:pPr>
        <w:spacing w:after="120"/>
        <w:ind w:left="851"/>
        <w:rPr>
          <w:rFonts w:cs="Arial"/>
          <w:sz w:val="20"/>
          <w:szCs w:val="20"/>
          <w:lang w:eastAsia="en-AU"/>
        </w:rPr>
      </w:pPr>
      <w:r w:rsidRPr="00A87914">
        <w:rPr>
          <w:rFonts w:cs="Arial"/>
          <w:sz w:val="20"/>
          <w:szCs w:val="20"/>
          <w:lang w:eastAsia="en-AU"/>
        </w:rPr>
        <w:t>(a)  New South Wales;</w:t>
      </w:r>
    </w:p>
    <w:p w:rsidR="00EB6587" w:rsidRPr="00A87914" w:rsidRDefault="00EB6587" w:rsidP="00EB6587">
      <w:pPr>
        <w:tabs>
          <w:tab w:val="left" w:pos="851"/>
        </w:tabs>
        <w:spacing w:after="120"/>
        <w:ind w:left="426"/>
        <w:rPr>
          <w:rFonts w:cs="Arial"/>
          <w:sz w:val="20"/>
          <w:szCs w:val="20"/>
          <w:lang w:eastAsia="en-AU"/>
        </w:rPr>
      </w:pPr>
      <w:r>
        <w:rPr>
          <w:rFonts w:cs="Arial"/>
          <w:sz w:val="20"/>
          <w:szCs w:val="20"/>
          <w:lang w:eastAsia="en-AU"/>
        </w:rPr>
        <w:tab/>
      </w:r>
      <w:r w:rsidRPr="00A87914">
        <w:rPr>
          <w:rFonts w:cs="Arial"/>
          <w:sz w:val="20"/>
          <w:szCs w:val="20"/>
          <w:lang w:eastAsia="en-AU"/>
        </w:rPr>
        <w:t>(b)  Queensland;</w:t>
      </w:r>
    </w:p>
    <w:p w:rsidR="00EB6587" w:rsidRPr="00A87914" w:rsidRDefault="00EB6587" w:rsidP="00EB6587">
      <w:pPr>
        <w:tabs>
          <w:tab w:val="left" w:pos="851"/>
        </w:tabs>
        <w:spacing w:after="120"/>
        <w:ind w:left="426"/>
        <w:rPr>
          <w:rFonts w:cs="Arial"/>
          <w:sz w:val="20"/>
          <w:szCs w:val="20"/>
          <w:lang w:eastAsia="en-AU"/>
        </w:rPr>
      </w:pPr>
      <w:r>
        <w:rPr>
          <w:rFonts w:cs="Arial"/>
          <w:sz w:val="20"/>
          <w:szCs w:val="20"/>
          <w:lang w:eastAsia="en-AU"/>
        </w:rPr>
        <w:tab/>
      </w:r>
      <w:r w:rsidRPr="00A87914">
        <w:rPr>
          <w:rFonts w:cs="Arial"/>
          <w:sz w:val="20"/>
          <w:szCs w:val="20"/>
          <w:lang w:eastAsia="en-AU"/>
        </w:rPr>
        <w:t>(c)  South Australia;</w:t>
      </w:r>
    </w:p>
    <w:p w:rsidR="00EB6587" w:rsidRPr="00A87914" w:rsidRDefault="00EB6587" w:rsidP="00EB6587">
      <w:pPr>
        <w:tabs>
          <w:tab w:val="left" w:pos="851"/>
        </w:tabs>
        <w:spacing w:after="120"/>
        <w:ind w:left="426"/>
        <w:rPr>
          <w:rFonts w:cs="Arial"/>
          <w:sz w:val="20"/>
          <w:szCs w:val="20"/>
          <w:lang w:eastAsia="en-AU"/>
        </w:rPr>
      </w:pPr>
      <w:r>
        <w:rPr>
          <w:rFonts w:cs="Arial"/>
          <w:sz w:val="20"/>
          <w:szCs w:val="20"/>
          <w:lang w:eastAsia="en-AU"/>
        </w:rPr>
        <w:tab/>
      </w:r>
      <w:r w:rsidRPr="00A87914">
        <w:rPr>
          <w:rFonts w:cs="Arial"/>
          <w:sz w:val="20"/>
          <w:szCs w:val="20"/>
          <w:lang w:eastAsia="en-AU"/>
        </w:rPr>
        <w:t>(d)  Victoria;</w:t>
      </w:r>
    </w:p>
    <w:p w:rsidR="00EB6587" w:rsidRPr="00A87914" w:rsidRDefault="00EB6587" w:rsidP="00EB6587">
      <w:pPr>
        <w:tabs>
          <w:tab w:val="left" w:pos="851"/>
        </w:tabs>
        <w:spacing w:after="120"/>
        <w:ind w:left="426"/>
        <w:rPr>
          <w:rFonts w:cs="Arial"/>
          <w:sz w:val="20"/>
          <w:szCs w:val="20"/>
          <w:lang w:eastAsia="en-AU"/>
        </w:rPr>
      </w:pPr>
      <w:r>
        <w:rPr>
          <w:rFonts w:cs="Arial"/>
          <w:sz w:val="20"/>
          <w:szCs w:val="20"/>
          <w:lang w:eastAsia="en-AU"/>
        </w:rPr>
        <w:tab/>
      </w:r>
      <w:r w:rsidRPr="00A87914">
        <w:rPr>
          <w:rFonts w:cs="Arial"/>
          <w:sz w:val="20"/>
          <w:szCs w:val="20"/>
          <w:lang w:eastAsia="en-AU"/>
        </w:rPr>
        <w:t>(e)  Western Australia.</w:t>
      </w:r>
    </w:p>
    <w:p w:rsidR="00EB6587" w:rsidRPr="00A87914" w:rsidRDefault="00EB6587" w:rsidP="00EB6587">
      <w:pPr>
        <w:tabs>
          <w:tab w:val="left" w:pos="709"/>
        </w:tabs>
        <w:spacing w:after="120"/>
        <w:ind w:left="426"/>
        <w:rPr>
          <w:rFonts w:cs="Arial"/>
          <w:sz w:val="20"/>
          <w:szCs w:val="20"/>
          <w:lang w:eastAsia="en-AU"/>
        </w:rPr>
      </w:pPr>
      <w:r>
        <w:rPr>
          <w:rFonts w:cs="Arial"/>
          <w:b/>
          <w:bCs/>
          <w:i/>
          <w:iCs/>
          <w:sz w:val="20"/>
          <w:szCs w:val="20"/>
          <w:lang w:eastAsia="en-AU"/>
        </w:rPr>
        <w:tab/>
      </w:r>
      <w:r w:rsidRPr="00A87914">
        <w:rPr>
          <w:rFonts w:cs="Arial"/>
          <w:b/>
          <w:bCs/>
          <w:i/>
          <w:iCs/>
          <w:sz w:val="20"/>
          <w:szCs w:val="20"/>
          <w:lang w:eastAsia="en-AU"/>
        </w:rPr>
        <w:t xml:space="preserve">small participating jurisdiction </w:t>
      </w:r>
      <w:r>
        <w:rPr>
          <w:rFonts w:cs="Arial"/>
          <w:b/>
          <w:bCs/>
          <w:i/>
          <w:iCs/>
          <w:sz w:val="20"/>
          <w:szCs w:val="20"/>
          <w:lang w:eastAsia="en-AU"/>
        </w:rPr>
        <w:tab/>
      </w:r>
      <w:r w:rsidRPr="00A87914">
        <w:rPr>
          <w:rFonts w:cs="Arial"/>
          <w:sz w:val="20"/>
          <w:szCs w:val="20"/>
          <w:lang w:eastAsia="en-AU"/>
        </w:rPr>
        <w:t xml:space="preserve">means any of the following States or </w:t>
      </w:r>
      <w:r>
        <w:rPr>
          <w:rFonts w:cs="Arial"/>
          <w:sz w:val="20"/>
          <w:szCs w:val="20"/>
          <w:lang w:eastAsia="en-AU"/>
        </w:rPr>
        <w:tab/>
      </w:r>
      <w:r w:rsidRPr="00A87914">
        <w:rPr>
          <w:rFonts w:cs="Arial"/>
          <w:sz w:val="20"/>
          <w:szCs w:val="20"/>
          <w:lang w:eastAsia="en-AU"/>
        </w:rPr>
        <w:t xml:space="preserve">Territories that is a participating </w:t>
      </w:r>
      <w:r>
        <w:rPr>
          <w:rFonts w:cs="Arial"/>
          <w:sz w:val="20"/>
          <w:szCs w:val="20"/>
          <w:lang w:eastAsia="en-AU"/>
        </w:rPr>
        <w:tab/>
      </w:r>
      <w:r w:rsidRPr="00A87914">
        <w:rPr>
          <w:rFonts w:cs="Arial"/>
          <w:sz w:val="20"/>
          <w:szCs w:val="20"/>
          <w:lang w:eastAsia="en-AU"/>
        </w:rPr>
        <w:t>jurisdiction—</w:t>
      </w:r>
    </w:p>
    <w:p w:rsidR="00EB6587" w:rsidRPr="00A87914" w:rsidRDefault="00EB6587" w:rsidP="00EB6587">
      <w:pPr>
        <w:tabs>
          <w:tab w:val="left" w:pos="851"/>
        </w:tabs>
        <w:spacing w:after="120"/>
        <w:ind w:left="426"/>
        <w:rPr>
          <w:rFonts w:cs="Arial"/>
          <w:sz w:val="20"/>
          <w:szCs w:val="20"/>
          <w:lang w:eastAsia="en-AU"/>
        </w:rPr>
      </w:pPr>
      <w:r>
        <w:rPr>
          <w:rFonts w:cs="Arial"/>
          <w:sz w:val="20"/>
          <w:szCs w:val="20"/>
          <w:lang w:eastAsia="en-AU"/>
        </w:rPr>
        <w:tab/>
      </w:r>
      <w:r w:rsidRPr="00A87914">
        <w:rPr>
          <w:rFonts w:cs="Arial"/>
          <w:sz w:val="20"/>
          <w:szCs w:val="20"/>
          <w:lang w:eastAsia="en-AU"/>
        </w:rPr>
        <w:t>(a)  the Australian Capital Territory;</w:t>
      </w:r>
    </w:p>
    <w:p w:rsidR="00EB6587" w:rsidRPr="00A87914" w:rsidRDefault="00EB6587" w:rsidP="00EB6587">
      <w:pPr>
        <w:tabs>
          <w:tab w:val="left" w:pos="851"/>
        </w:tabs>
        <w:spacing w:after="120"/>
        <w:ind w:left="426"/>
        <w:rPr>
          <w:rFonts w:cs="Arial"/>
          <w:sz w:val="20"/>
          <w:szCs w:val="20"/>
          <w:lang w:eastAsia="en-AU"/>
        </w:rPr>
      </w:pPr>
      <w:r>
        <w:rPr>
          <w:rFonts w:cs="Arial"/>
          <w:sz w:val="20"/>
          <w:szCs w:val="20"/>
          <w:lang w:eastAsia="en-AU"/>
        </w:rPr>
        <w:tab/>
      </w:r>
      <w:r w:rsidRPr="00A87914">
        <w:rPr>
          <w:rFonts w:cs="Arial"/>
          <w:sz w:val="20"/>
          <w:szCs w:val="20"/>
          <w:lang w:eastAsia="en-AU"/>
        </w:rPr>
        <w:t>(b)  the Northern Territory;</w:t>
      </w:r>
    </w:p>
    <w:p w:rsidR="00EB6587" w:rsidRDefault="00EB6587" w:rsidP="00EB6587">
      <w:pPr>
        <w:tabs>
          <w:tab w:val="left" w:pos="851"/>
        </w:tabs>
        <w:ind w:left="426"/>
        <w:rPr>
          <w:rFonts w:cs="Arial"/>
          <w:sz w:val="20"/>
          <w:szCs w:val="20"/>
          <w:lang w:eastAsia="en-AU"/>
        </w:rPr>
      </w:pPr>
      <w:r>
        <w:rPr>
          <w:rFonts w:cs="Arial"/>
          <w:sz w:val="20"/>
          <w:szCs w:val="20"/>
          <w:lang w:eastAsia="en-AU"/>
        </w:rPr>
        <w:tab/>
      </w:r>
      <w:r w:rsidRPr="00A87914">
        <w:rPr>
          <w:rFonts w:cs="Arial"/>
          <w:sz w:val="20"/>
          <w:szCs w:val="20"/>
          <w:lang w:eastAsia="en-AU"/>
        </w:rPr>
        <w:t>(c)  Tasmania.</w:t>
      </w:r>
    </w:p>
    <w:p w:rsidR="00EB6587" w:rsidRPr="00A87914" w:rsidRDefault="00EB6587" w:rsidP="00EB6587">
      <w:pPr>
        <w:ind w:left="426" w:hanging="426"/>
        <w:rPr>
          <w:rFonts w:cs="Arial"/>
          <w:b/>
          <w:sz w:val="20"/>
          <w:szCs w:val="20"/>
          <w:lang w:eastAsia="en-AU"/>
        </w:rPr>
      </w:pPr>
      <w:r>
        <w:rPr>
          <w:rFonts w:cs="Arial"/>
          <w:b/>
          <w:sz w:val="20"/>
          <w:szCs w:val="20"/>
          <w:lang w:eastAsia="en-AU"/>
        </w:rPr>
        <w:t xml:space="preserve">34 </w:t>
      </w:r>
      <w:r>
        <w:rPr>
          <w:rFonts w:cs="Arial"/>
          <w:b/>
          <w:sz w:val="20"/>
          <w:szCs w:val="20"/>
          <w:lang w:eastAsia="en-AU"/>
        </w:rPr>
        <w:tab/>
      </w:r>
      <w:r w:rsidRPr="00A87914">
        <w:rPr>
          <w:rFonts w:cs="Arial"/>
          <w:b/>
          <w:sz w:val="20"/>
          <w:szCs w:val="20"/>
          <w:lang w:eastAsia="en-AU"/>
        </w:rPr>
        <w:t>Eligibility for appointment</w:t>
      </w:r>
    </w:p>
    <w:p w:rsidR="00EB6587" w:rsidRPr="00A87914" w:rsidRDefault="00EB6587" w:rsidP="00EB6587">
      <w:pPr>
        <w:tabs>
          <w:tab w:val="left" w:pos="709"/>
        </w:tabs>
        <w:spacing w:after="120"/>
        <w:ind w:left="284" w:hanging="426"/>
        <w:rPr>
          <w:rFonts w:cs="Arial"/>
          <w:sz w:val="20"/>
          <w:szCs w:val="20"/>
          <w:lang w:eastAsia="en-AU"/>
        </w:rPr>
      </w:pPr>
      <w:r>
        <w:rPr>
          <w:rFonts w:cs="Arial"/>
          <w:sz w:val="20"/>
          <w:szCs w:val="20"/>
          <w:lang w:eastAsia="en-AU"/>
        </w:rPr>
        <w:tab/>
      </w:r>
      <w:r w:rsidRPr="00A87914">
        <w:rPr>
          <w:rFonts w:cs="Arial"/>
          <w:sz w:val="20"/>
          <w:szCs w:val="20"/>
          <w:lang w:eastAsia="en-AU"/>
        </w:rPr>
        <w:t xml:space="preserve">(1) </w:t>
      </w:r>
      <w:r w:rsidRPr="00A87914">
        <w:rPr>
          <w:rFonts w:cs="Arial"/>
          <w:sz w:val="20"/>
          <w:szCs w:val="20"/>
          <w:lang w:eastAsia="en-AU"/>
        </w:rPr>
        <w:tab/>
        <w:t xml:space="preserve">In deciding whether to appoint a </w:t>
      </w:r>
      <w:r>
        <w:rPr>
          <w:rFonts w:cs="Arial"/>
          <w:sz w:val="20"/>
          <w:szCs w:val="20"/>
          <w:lang w:eastAsia="en-AU"/>
        </w:rPr>
        <w:tab/>
      </w:r>
      <w:r w:rsidRPr="00A87914">
        <w:rPr>
          <w:rFonts w:cs="Arial"/>
          <w:sz w:val="20"/>
          <w:szCs w:val="20"/>
          <w:lang w:eastAsia="en-AU"/>
        </w:rPr>
        <w:t>person as a member of a National Board, the Ministerial Council is to have regard to the skills and experience of the person that are relevant to the Board’s functions.</w:t>
      </w:r>
    </w:p>
    <w:p w:rsidR="00EB6587" w:rsidRPr="00A87914" w:rsidRDefault="00EB6587" w:rsidP="00EB6587">
      <w:pPr>
        <w:spacing w:after="120"/>
        <w:ind w:left="284" w:hanging="284"/>
        <w:rPr>
          <w:rFonts w:cs="Arial"/>
          <w:sz w:val="20"/>
          <w:szCs w:val="20"/>
          <w:lang w:eastAsia="en-AU"/>
        </w:rPr>
      </w:pPr>
      <w:r>
        <w:rPr>
          <w:rFonts w:cs="Arial"/>
          <w:sz w:val="20"/>
          <w:szCs w:val="20"/>
          <w:lang w:eastAsia="en-AU"/>
        </w:rPr>
        <w:tab/>
      </w:r>
      <w:r w:rsidRPr="00A87914">
        <w:rPr>
          <w:rFonts w:cs="Arial"/>
          <w:sz w:val="20"/>
          <w:szCs w:val="20"/>
          <w:lang w:eastAsia="en-AU"/>
        </w:rPr>
        <w:t xml:space="preserve">(2) </w:t>
      </w:r>
      <w:r w:rsidRPr="00A87914">
        <w:rPr>
          <w:rFonts w:cs="Arial"/>
          <w:sz w:val="20"/>
          <w:szCs w:val="20"/>
          <w:lang w:eastAsia="en-AU"/>
        </w:rPr>
        <w:tab/>
        <w:t xml:space="preserve">A person is eligible to be appointed as </w:t>
      </w:r>
      <w:r>
        <w:rPr>
          <w:rFonts w:cs="Arial"/>
          <w:sz w:val="20"/>
          <w:szCs w:val="20"/>
          <w:lang w:eastAsia="en-AU"/>
        </w:rPr>
        <w:tab/>
      </w:r>
      <w:r w:rsidRPr="00A87914">
        <w:rPr>
          <w:rFonts w:cs="Arial"/>
          <w:sz w:val="20"/>
          <w:szCs w:val="20"/>
          <w:lang w:eastAsia="en-AU"/>
        </w:rPr>
        <w:t xml:space="preserve">a practitioner member only if the </w:t>
      </w:r>
      <w:r>
        <w:rPr>
          <w:rFonts w:cs="Arial"/>
          <w:sz w:val="20"/>
          <w:szCs w:val="20"/>
          <w:lang w:eastAsia="en-AU"/>
        </w:rPr>
        <w:tab/>
      </w:r>
      <w:r w:rsidRPr="00A87914">
        <w:rPr>
          <w:rFonts w:cs="Arial"/>
          <w:sz w:val="20"/>
          <w:szCs w:val="20"/>
          <w:lang w:eastAsia="en-AU"/>
        </w:rPr>
        <w:t xml:space="preserve">person is a registered health </w:t>
      </w:r>
      <w:r>
        <w:rPr>
          <w:rFonts w:cs="Arial"/>
          <w:sz w:val="20"/>
          <w:szCs w:val="20"/>
          <w:lang w:eastAsia="en-AU"/>
        </w:rPr>
        <w:tab/>
      </w:r>
      <w:r w:rsidRPr="00A87914">
        <w:rPr>
          <w:rFonts w:cs="Arial"/>
          <w:sz w:val="20"/>
          <w:szCs w:val="20"/>
          <w:lang w:eastAsia="en-AU"/>
        </w:rPr>
        <w:t xml:space="preserve">practitioner in the health profession for </w:t>
      </w:r>
      <w:r>
        <w:rPr>
          <w:rFonts w:cs="Arial"/>
          <w:sz w:val="20"/>
          <w:szCs w:val="20"/>
          <w:lang w:eastAsia="en-AU"/>
        </w:rPr>
        <w:tab/>
      </w:r>
      <w:r w:rsidRPr="00A87914">
        <w:rPr>
          <w:rFonts w:cs="Arial"/>
          <w:sz w:val="20"/>
          <w:szCs w:val="20"/>
          <w:lang w:eastAsia="en-AU"/>
        </w:rPr>
        <w:t>which the Board is established.</w:t>
      </w:r>
    </w:p>
    <w:p w:rsidR="00EB6587" w:rsidRPr="00A87914" w:rsidRDefault="00EB6587" w:rsidP="00EB6587">
      <w:pPr>
        <w:spacing w:after="120"/>
        <w:ind w:left="284" w:hanging="284"/>
        <w:rPr>
          <w:rFonts w:cs="Arial"/>
          <w:sz w:val="20"/>
          <w:szCs w:val="20"/>
          <w:lang w:eastAsia="en-AU"/>
        </w:rPr>
      </w:pPr>
      <w:r>
        <w:rPr>
          <w:rFonts w:cs="Arial"/>
          <w:sz w:val="20"/>
          <w:szCs w:val="20"/>
          <w:lang w:eastAsia="en-AU"/>
        </w:rPr>
        <w:tab/>
      </w:r>
      <w:r w:rsidRPr="00A87914">
        <w:rPr>
          <w:rFonts w:cs="Arial"/>
          <w:sz w:val="20"/>
          <w:szCs w:val="20"/>
          <w:lang w:eastAsia="en-AU"/>
        </w:rPr>
        <w:t xml:space="preserve">(3) </w:t>
      </w:r>
      <w:r w:rsidRPr="00A87914">
        <w:rPr>
          <w:rFonts w:cs="Arial"/>
          <w:sz w:val="20"/>
          <w:szCs w:val="20"/>
          <w:lang w:eastAsia="en-AU"/>
        </w:rPr>
        <w:tab/>
        <w:t xml:space="preserve">A person is eligible to be appointed as </w:t>
      </w:r>
      <w:r>
        <w:rPr>
          <w:rFonts w:cs="Arial"/>
          <w:sz w:val="20"/>
          <w:szCs w:val="20"/>
          <w:lang w:eastAsia="en-AU"/>
        </w:rPr>
        <w:tab/>
      </w:r>
      <w:r w:rsidRPr="00A87914">
        <w:rPr>
          <w:rFonts w:cs="Arial"/>
          <w:sz w:val="20"/>
          <w:szCs w:val="20"/>
          <w:lang w:eastAsia="en-AU"/>
        </w:rPr>
        <w:t xml:space="preserve">a community member of a National </w:t>
      </w:r>
      <w:r>
        <w:rPr>
          <w:rFonts w:cs="Arial"/>
          <w:sz w:val="20"/>
          <w:szCs w:val="20"/>
          <w:lang w:eastAsia="en-AU"/>
        </w:rPr>
        <w:tab/>
      </w:r>
      <w:r w:rsidRPr="00A87914">
        <w:rPr>
          <w:rFonts w:cs="Arial"/>
          <w:sz w:val="20"/>
          <w:szCs w:val="20"/>
          <w:lang w:eastAsia="en-AU"/>
        </w:rPr>
        <w:t>Board only if the person—</w:t>
      </w:r>
    </w:p>
    <w:p w:rsidR="00EB6587" w:rsidRPr="00A87914" w:rsidRDefault="00EB6587" w:rsidP="002A75C1">
      <w:pPr>
        <w:spacing w:after="120"/>
        <w:ind w:left="1134" w:hanging="425"/>
        <w:rPr>
          <w:rFonts w:cs="Arial"/>
          <w:sz w:val="20"/>
          <w:szCs w:val="20"/>
          <w:lang w:eastAsia="en-AU"/>
        </w:rPr>
      </w:pPr>
      <w:r>
        <w:rPr>
          <w:rFonts w:cs="Arial"/>
          <w:sz w:val="20"/>
          <w:szCs w:val="20"/>
          <w:lang w:eastAsia="en-AU"/>
        </w:rPr>
        <w:t xml:space="preserve">(a)  </w:t>
      </w:r>
      <w:r w:rsidR="002A75C1">
        <w:rPr>
          <w:rFonts w:cs="Arial"/>
          <w:sz w:val="20"/>
          <w:szCs w:val="20"/>
          <w:lang w:eastAsia="en-AU"/>
        </w:rPr>
        <w:tab/>
      </w:r>
      <w:r w:rsidRPr="00A87914">
        <w:rPr>
          <w:rFonts w:cs="Arial"/>
          <w:sz w:val="20"/>
          <w:szCs w:val="20"/>
          <w:lang w:eastAsia="en-AU"/>
        </w:rPr>
        <w:t>is not a registered health practitioner in the health profession for which the Board</w:t>
      </w:r>
      <w:r>
        <w:rPr>
          <w:rFonts w:cs="Arial"/>
          <w:sz w:val="20"/>
          <w:szCs w:val="20"/>
          <w:lang w:eastAsia="en-AU"/>
        </w:rPr>
        <w:tab/>
      </w:r>
      <w:r w:rsidRPr="00A87914">
        <w:rPr>
          <w:rFonts w:cs="Arial"/>
          <w:sz w:val="20"/>
          <w:szCs w:val="20"/>
          <w:lang w:eastAsia="en-AU"/>
        </w:rPr>
        <w:t>is established; and</w:t>
      </w:r>
    </w:p>
    <w:p w:rsidR="00EB6587" w:rsidRPr="00A87914" w:rsidRDefault="00EB6587" w:rsidP="002A75C1">
      <w:pPr>
        <w:spacing w:after="120"/>
        <w:ind w:left="1134" w:hanging="425"/>
        <w:rPr>
          <w:rFonts w:cs="Arial"/>
          <w:sz w:val="20"/>
          <w:szCs w:val="20"/>
          <w:lang w:eastAsia="en-AU"/>
        </w:rPr>
      </w:pPr>
      <w:r w:rsidRPr="00A87914">
        <w:rPr>
          <w:rFonts w:cs="Arial"/>
          <w:sz w:val="20"/>
          <w:szCs w:val="20"/>
          <w:lang w:eastAsia="en-AU"/>
        </w:rPr>
        <w:t xml:space="preserve">(b) </w:t>
      </w:r>
      <w:r>
        <w:rPr>
          <w:rFonts w:cs="Arial"/>
          <w:sz w:val="20"/>
          <w:szCs w:val="20"/>
          <w:lang w:eastAsia="en-AU"/>
        </w:rPr>
        <w:t xml:space="preserve"> </w:t>
      </w:r>
      <w:r w:rsidR="002A75C1">
        <w:rPr>
          <w:rFonts w:cs="Arial"/>
          <w:sz w:val="20"/>
          <w:szCs w:val="20"/>
          <w:lang w:eastAsia="en-AU"/>
        </w:rPr>
        <w:tab/>
      </w:r>
      <w:r w:rsidRPr="00A87914">
        <w:rPr>
          <w:rFonts w:cs="Arial"/>
          <w:sz w:val="20"/>
          <w:szCs w:val="20"/>
          <w:lang w:eastAsia="en-AU"/>
        </w:rPr>
        <w:t>has not at any ti</w:t>
      </w:r>
      <w:r w:rsidR="002A75C1">
        <w:rPr>
          <w:rFonts w:cs="Arial"/>
          <w:sz w:val="20"/>
          <w:szCs w:val="20"/>
          <w:lang w:eastAsia="en-AU"/>
        </w:rPr>
        <w:t>me been</w:t>
      </w:r>
      <w:r>
        <w:rPr>
          <w:rFonts w:cs="Arial"/>
          <w:sz w:val="20"/>
          <w:szCs w:val="20"/>
          <w:lang w:eastAsia="en-AU"/>
        </w:rPr>
        <w:t xml:space="preserve"> </w:t>
      </w:r>
      <w:r w:rsidRPr="00A87914">
        <w:rPr>
          <w:rFonts w:cs="Arial"/>
          <w:sz w:val="20"/>
          <w:szCs w:val="20"/>
          <w:lang w:eastAsia="en-AU"/>
        </w:rPr>
        <w:t xml:space="preserve">registered as a health practitioner </w:t>
      </w:r>
      <w:r w:rsidR="002A75C1">
        <w:rPr>
          <w:rFonts w:cs="Arial"/>
          <w:sz w:val="20"/>
          <w:szCs w:val="20"/>
          <w:lang w:eastAsia="en-AU"/>
        </w:rPr>
        <w:t xml:space="preserve"> </w:t>
      </w:r>
      <w:r w:rsidRPr="00A87914">
        <w:rPr>
          <w:rFonts w:cs="Arial"/>
          <w:sz w:val="20"/>
          <w:szCs w:val="20"/>
          <w:lang w:eastAsia="en-AU"/>
        </w:rPr>
        <w:t xml:space="preserve">in the health profession under </w:t>
      </w:r>
      <w:r>
        <w:rPr>
          <w:rFonts w:cs="Arial"/>
          <w:sz w:val="20"/>
          <w:szCs w:val="20"/>
          <w:lang w:eastAsia="en-AU"/>
        </w:rPr>
        <w:t xml:space="preserve"> </w:t>
      </w:r>
      <w:r w:rsidRPr="00A87914">
        <w:rPr>
          <w:rFonts w:cs="Arial"/>
          <w:sz w:val="20"/>
          <w:szCs w:val="20"/>
          <w:lang w:eastAsia="en-AU"/>
        </w:rPr>
        <w:t>this Law or a corresponding prior Act.</w:t>
      </w:r>
    </w:p>
    <w:p w:rsidR="00EB6587" w:rsidRPr="00A87914" w:rsidRDefault="00EB6587" w:rsidP="00EB6587">
      <w:pPr>
        <w:tabs>
          <w:tab w:val="left" w:pos="709"/>
        </w:tabs>
        <w:spacing w:after="120"/>
        <w:ind w:left="284" w:hanging="426"/>
        <w:rPr>
          <w:rFonts w:cs="Arial"/>
          <w:sz w:val="20"/>
          <w:szCs w:val="20"/>
          <w:lang w:eastAsia="en-AU"/>
        </w:rPr>
      </w:pPr>
      <w:r>
        <w:rPr>
          <w:rFonts w:cs="Arial"/>
          <w:sz w:val="20"/>
          <w:szCs w:val="20"/>
          <w:lang w:eastAsia="en-AU"/>
        </w:rPr>
        <w:tab/>
      </w:r>
      <w:r w:rsidRPr="00A87914">
        <w:rPr>
          <w:rFonts w:cs="Arial"/>
          <w:sz w:val="20"/>
          <w:szCs w:val="20"/>
          <w:lang w:eastAsia="en-AU"/>
        </w:rPr>
        <w:t xml:space="preserve">(4) </w:t>
      </w:r>
      <w:r w:rsidRPr="00A87914">
        <w:rPr>
          <w:rFonts w:cs="Arial"/>
          <w:sz w:val="20"/>
          <w:szCs w:val="20"/>
          <w:lang w:eastAsia="en-AU"/>
        </w:rPr>
        <w:tab/>
        <w:t xml:space="preserve">A person is not eligible to be appointed </w:t>
      </w:r>
      <w:r>
        <w:rPr>
          <w:rFonts w:cs="Arial"/>
          <w:sz w:val="20"/>
          <w:szCs w:val="20"/>
          <w:lang w:eastAsia="en-AU"/>
        </w:rPr>
        <w:tab/>
      </w:r>
      <w:r w:rsidRPr="00A87914">
        <w:rPr>
          <w:rFonts w:cs="Arial"/>
          <w:sz w:val="20"/>
          <w:szCs w:val="20"/>
          <w:lang w:eastAsia="en-AU"/>
        </w:rPr>
        <w:t>as a member of a National Board if—</w:t>
      </w:r>
    </w:p>
    <w:p w:rsidR="00EB6587" w:rsidRPr="00A87914" w:rsidRDefault="00EB6587" w:rsidP="004B13AB">
      <w:pPr>
        <w:tabs>
          <w:tab w:val="left" w:pos="1134"/>
        </w:tabs>
        <w:spacing w:after="120"/>
        <w:ind w:left="1134" w:hanging="425"/>
        <w:rPr>
          <w:rFonts w:cs="Arial"/>
          <w:sz w:val="20"/>
          <w:szCs w:val="20"/>
          <w:lang w:eastAsia="en-AU"/>
        </w:rPr>
      </w:pPr>
      <w:r w:rsidRPr="00A87914">
        <w:rPr>
          <w:rFonts w:cs="Arial"/>
          <w:sz w:val="20"/>
          <w:szCs w:val="20"/>
          <w:lang w:eastAsia="en-AU"/>
        </w:rPr>
        <w:t>(a)</w:t>
      </w:r>
      <w:r w:rsidR="002A75C1">
        <w:rPr>
          <w:rFonts w:cs="Arial"/>
          <w:sz w:val="20"/>
          <w:szCs w:val="20"/>
          <w:lang w:eastAsia="en-AU"/>
        </w:rPr>
        <w:tab/>
      </w:r>
      <w:r w:rsidR="004B13AB">
        <w:rPr>
          <w:rFonts w:cs="Arial"/>
          <w:sz w:val="20"/>
          <w:szCs w:val="20"/>
          <w:lang w:eastAsia="en-AU"/>
        </w:rPr>
        <w:t xml:space="preserve">in the case of appointment as a </w:t>
      </w:r>
      <w:r w:rsidRPr="00A87914">
        <w:rPr>
          <w:rFonts w:cs="Arial"/>
          <w:sz w:val="20"/>
          <w:szCs w:val="20"/>
          <w:lang w:eastAsia="en-AU"/>
        </w:rPr>
        <w:t xml:space="preserve">practitioner member, the person has ceased to be registered as a health practitioner in the health profession for which the Board is established, whether before or </w:t>
      </w:r>
      <w:r w:rsidR="004B13AB">
        <w:rPr>
          <w:rFonts w:cs="Arial"/>
          <w:sz w:val="20"/>
          <w:szCs w:val="20"/>
          <w:lang w:eastAsia="en-AU"/>
        </w:rPr>
        <w:t>after the c</w:t>
      </w:r>
      <w:r w:rsidRPr="00A87914">
        <w:rPr>
          <w:rFonts w:cs="Arial"/>
          <w:sz w:val="20"/>
          <w:szCs w:val="20"/>
          <w:lang w:eastAsia="en-AU"/>
        </w:rPr>
        <w:t xml:space="preserve">ommencement of this Law, as a result of the person’s </w:t>
      </w:r>
      <w:r w:rsidR="004B13AB">
        <w:rPr>
          <w:rFonts w:cs="Arial"/>
          <w:sz w:val="20"/>
          <w:szCs w:val="20"/>
          <w:lang w:eastAsia="en-AU"/>
        </w:rPr>
        <w:t xml:space="preserve">misconduct, </w:t>
      </w:r>
      <w:r w:rsidRPr="00A87914">
        <w:rPr>
          <w:rFonts w:cs="Arial"/>
          <w:sz w:val="20"/>
          <w:szCs w:val="20"/>
          <w:lang w:eastAsia="en-AU"/>
        </w:rPr>
        <w:t>impairment or incompetence; or</w:t>
      </w:r>
    </w:p>
    <w:p w:rsidR="00EB6587" w:rsidRDefault="00EB6587" w:rsidP="004B13AB">
      <w:pPr>
        <w:tabs>
          <w:tab w:val="left" w:pos="993"/>
        </w:tabs>
        <w:ind w:left="709" w:hanging="425"/>
        <w:rPr>
          <w:rFonts w:cs="Arial"/>
          <w:sz w:val="20"/>
          <w:szCs w:val="20"/>
          <w:lang w:eastAsia="en-AU"/>
        </w:rPr>
      </w:pPr>
      <w:r>
        <w:rPr>
          <w:rFonts w:cs="Arial"/>
          <w:sz w:val="20"/>
          <w:szCs w:val="20"/>
          <w:lang w:eastAsia="en-AU"/>
        </w:rPr>
        <w:t xml:space="preserve">(b) </w:t>
      </w:r>
      <w:r w:rsidR="004B13AB">
        <w:rPr>
          <w:rFonts w:cs="Arial"/>
          <w:sz w:val="20"/>
          <w:szCs w:val="20"/>
          <w:lang w:eastAsia="en-AU"/>
        </w:rPr>
        <w:tab/>
      </w:r>
      <w:r w:rsidRPr="00A87914">
        <w:rPr>
          <w:rFonts w:cs="Arial"/>
          <w:sz w:val="20"/>
          <w:szCs w:val="20"/>
          <w:lang w:eastAsia="en-AU"/>
        </w:rPr>
        <w:t xml:space="preserve">in any case, the person has, at any time, been found guilty of an offence (whether in a participating </w:t>
      </w:r>
      <w:r w:rsidR="004B13AB">
        <w:rPr>
          <w:rFonts w:cs="Arial"/>
          <w:sz w:val="20"/>
          <w:szCs w:val="20"/>
          <w:lang w:eastAsia="en-AU"/>
        </w:rPr>
        <w:t xml:space="preserve">jurisdiction or </w:t>
      </w:r>
      <w:r w:rsidRPr="00A87914">
        <w:rPr>
          <w:rFonts w:cs="Arial"/>
          <w:sz w:val="20"/>
          <w:szCs w:val="20"/>
          <w:lang w:eastAsia="en-AU"/>
        </w:rPr>
        <w:t xml:space="preserve">elsewhere) that, in the opinion of the Ministerial Council, renders the person unfit to </w:t>
      </w:r>
      <w:r>
        <w:rPr>
          <w:rFonts w:cs="Arial"/>
          <w:sz w:val="20"/>
          <w:szCs w:val="20"/>
          <w:lang w:eastAsia="en-AU"/>
        </w:rPr>
        <w:tab/>
      </w:r>
      <w:r w:rsidRPr="00A87914">
        <w:rPr>
          <w:rFonts w:cs="Arial"/>
          <w:sz w:val="20"/>
          <w:szCs w:val="20"/>
          <w:lang w:eastAsia="en-AU"/>
        </w:rPr>
        <w:t>hold the office of member.</w:t>
      </w:r>
    </w:p>
    <w:p w:rsidR="00EB6587" w:rsidRPr="00A87914" w:rsidRDefault="00EB6587" w:rsidP="00B05589">
      <w:pPr>
        <w:rPr>
          <w:rFonts w:cs="Arial"/>
          <w:sz w:val="20"/>
          <w:szCs w:val="20"/>
        </w:rPr>
      </w:pPr>
      <w:r w:rsidRPr="00A87914">
        <w:rPr>
          <w:rFonts w:cs="Arial"/>
          <w:sz w:val="20"/>
          <w:szCs w:val="20"/>
        </w:rPr>
        <w:t xml:space="preserve">The following clauses in </w:t>
      </w:r>
      <w:r w:rsidRPr="00A87914">
        <w:rPr>
          <w:rFonts w:cs="Arial"/>
          <w:b/>
          <w:sz w:val="20"/>
          <w:szCs w:val="20"/>
        </w:rPr>
        <w:t>Schedule 4</w:t>
      </w:r>
      <w:r w:rsidRPr="00A87914">
        <w:rPr>
          <w:rFonts w:cs="Arial"/>
          <w:sz w:val="20"/>
          <w:szCs w:val="20"/>
        </w:rPr>
        <w:t xml:space="preserve"> of the National Law are also relevant to the appointment of National Board members:</w:t>
      </w:r>
    </w:p>
    <w:p w:rsidR="00EB6587" w:rsidRPr="00A87914" w:rsidRDefault="00EB6587" w:rsidP="00EB6587">
      <w:pPr>
        <w:spacing w:after="120"/>
        <w:ind w:left="284" w:hanging="284"/>
        <w:rPr>
          <w:rFonts w:cs="Arial"/>
          <w:b/>
          <w:sz w:val="20"/>
          <w:szCs w:val="20"/>
          <w:lang w:eastAsia="en-AU"/>
        </w:rPr>
      </w:pPr>
      <w:r w:rsidRPr="00A87914">
        <w:rPr>
          <w:rFonts w:cs="Arial"/>
          <w:b/>
          <w:sz w:val="20"/>
          <w:szCs w:val="20"/>
          <w:lang w:eastAsia="en-AU"/>
        </w:rPr>
        <w:t xml:space="preserve">2  </w:t>
      </w:r>
      <w:r>
        <w:rPr>
          <w:rFonts w:cs="Arial"/>
          <w:b/>
          <w:sz w:val="20"/>
          <w:szCs w:val="20"/>
          <w:lang w:eastAsia="en-AU"/>
        </w:rPr>
        <w:tab/>
      </w:r>
      <w:r w:rsidRPr="00A87914">
        <w:rPr>
          <w:rFonts w:cs="Arial"/>
          <w:b/>
          <w:sz w:val="20"/>
          <w:szCs w:val="20"/>
          <w:lang w:eastAsia="en-AU"/>
        </w:rPr>
        <w:t>Terms of office of members</w:t>
      </w:r>
    </w:p>
    <w:p w:rsidR="00EB6587" w:rsidRPr="00A87914" w:rsidRDefault="00EB6587" w:rsidP="00EB6587">
      <w:pPr>
        <w:tabs>
          <w:tab w:val="left" w:pos="284"/>
        </w:tabs>
        <w:spacing w:after="120"/>
        <w:rPr>
          <w:rFonts w:cs="Arial"/>
          <w:sz w:val="20"/>
          <w:szCs w:val="20"/>
          <w:lang w:eastAsia="en-AU"/>
        </w:rPr>
      </w:pPr>
      <w:r>
        <w:rPr>
          <w:rFonts w:cs="Arial"/>
          <w:sz w:val="20"/>
          <w:szCs w:val="20"/>
          <w:lang w:eastAsia="en-AU"/>
        </w:rPr>
        <w:tab/>
      </w:r>
      <w:r w:rsidRPr="00A87914">
        <w:rPr>
          <w:rFonts w:cs="Arial"/>
          <w:sz w:val="20"/>
          <w:szCs w:val="20"/>
          <w:lang w:eastAsia="en-AU"/>
        </w:rPr>
        <w:t xml:space="preserve">Subject to this Schedule, a member holds </w:t>
      </w:r>
      <w:r>
        <w:rPr>
          <w:rFonts w:cs="Arial"/>
          <w:sz w:val="20"/>
          <w:szCs w:val="20"/>
          <w:lang w:eastAsia="en-AU"/>
        </w:rPr>
        <w:tab/>
      </w:r>
      <w:r w:rsidRPr="00A87914">
        <w:rPr>
          <w:rFonts w:cs="Arial"/>
          <w:sz w:val="20"/>
          <w:szCs w:val="20"/>
          <w:lang w:eastAsia="en-AU"/>
        </w:rPr>
        <w:t xml:space="preserve">office for the period (not exceeding 3 years) </w:t>
      </w:r>
      <w:r>
        <w:rPr>
          <w:rFonts w:cs="Arial"/>
          <w:sz w:val="20"/>
          <w:szCs w:val="20"/>
          <w:lang w:eastAsia="en-AU"/>
        </w:rPr>
        <w:tab/>
      </w:r>
      <w:r w:rsidRPr="00A87914">
        <w:rPr>
          <w:rFonts w:cs="Arial"/>
          <w:sz w:val="20"/>
          <w:szCs w:val="20"/>
          <w:lang w:eastAsia="en-AU"/>
        </w:rPr>
        <w:t xml:space="preserve">specified in the member’s instrument of </w:t>
      </w:r>
      <w:r>
        <w:rPr>
          <w:rFonts w:cs="Arial"/>
          <w:sz w:val="20"/>
          <w:szCs w:val="20"/>
          <w:lang w:eastAsia="en-AU"/>
        </w:rPr>
        <w:tab/>
      </w:r>
      <w:r w:rsidRPr="00A87914">
        <w:rPr>
          <w:rFonts w:cs="Arial"/>
          <w:sz w:val="20"/>
          <w:szCs w:val="20"/>
          <w:lang w:eastAsia="en-AU"/>
        </w:rPr>
        <w:t xml:space="preserve">appointment, but is eligible (if otherwise </w:t>
      </w:r>
      <w:r>
        <w:rPr>
          <w:rFonts w:cs="Arial"/>
          <w:sz w:val="20"/>
          <w:szCs w:val="20"/>
          <w:lang w:eastAsia="en-AU"/>
        </w:rPr>
        <w:tab/>
      </w:r>
      <w:r w:rsidRPr="00A87914">
        <w:rPr>
          <w:rFonts w:cs="Arial"/>
          <w:sz w:val="20"/>
          <w:szCs w:val="20"/>
          <w:lang w:eastAsia="en-AU"/>
        </w:rPr>
        <w:t>qualified) for reappointment.</w:t>
      </w:r>
    </w:p>
    <w:p w:rsidR="00EB6587" w:rsidRPr="00A87914" w:rsidRDefault="00EB6587" w:rsidP="00EB6587">
      <w:pPr>
        <w:spacing w:after="120"/>
        <w:ind w:left="284" w:hanging="284"/>
        <w:rPr>
          <w:rFonts w:cs="Arial"/>
          <w:b/>
          <w:sz w:val="20"/>
          <w:szCs w:val="20"/>
          <w:lang w:eastAsia="en-AU"/>
        </w:rPr>
      </w:pPr>
      <w:r w:rsidRPr="00A87914">
        <w:rPr>
          <w:rFonts w:cs="Arial"/>
          <w:b/>
          <w:sz w:val="20"/>
          <w:szCs w:val="20"/>
          <w:lang w:eastAsia="en-AU"/>
        </w:rPr>
        <w:t xml:space="preserve">3  </w:t>
      </w:r>
      <w:r>
        <w:rPr>
          <w:rFonts w:cs="Arial"/>
          <w:b/>
          <w:sz w:val="20"/>
          <w:szCs w:val="20"/>
          <w:lang w:eastAsia="en-AU"/>
        </w:rPr>
        <w:tab/>
      </w:r>
      <w:r w:rsidRPr="00A87914">
        <w:rPr>
          <w:rFonts w:cs="Arial"/>
          <w:b/>
          <w:sz w:val="20"/>
          <w:szCs w:val="20"/>
          <w:lang w:eastAsia="en-AU"/>
        </w:rPr>
        <w:t>Remuneration</w:t>
      </w:r>
    </w:p>
    <w:p w:rsidR="00EB6587" w:rsidRPr="00A87914" w:rsidRDefault="00EB6587" w:rsidP="00EB6587">
      <w:pPr>
        <w:tabs>
          <w:tab w:val="left" w:pos="284"/>
        </w:tabs>
        <w:rPr>
          <w:rFonts w:cs="Arial"/>
          <w:sz w:val="20"/>
          <w:szCs w:val="20"/>
          <w:lang w:eastAsia="en-AU"/>
        </w:rPr>
      </w:pPr>
      <w:r>
        <w:rPr>
          <w:rFonts w:cs="Arial"/>
          <w:sz w:val="20"/>
          <w:szCs w:val="20"/>
          <w:lang w:eastAsia="en-AU"/>
        </w:rPr>
        <w:tab/>
      </w:r>
      <w:r w:rsidRPr="00A87914">
        <w:rPr>
          <w:rFonts w:cs="Arial"/>
          <w:sz w:val="20"/>
          <w:szCs w:val="20"/>
          <w:lang w:eastAsia="en-AU"/>
        </w:rPr>
        <w:t xml:space="preserve">A member is entitled to be paid such </w:t>
      </w:r>
      <w:r>
        <w:rPr>
          <w:rFonts w:cs="Arial"/>
          <w:sz w:val="20"/>
          <w:szCs w:val="20"/>
          <w:lang w:eastAsia="en-AU"/>
        </w:rPr>
        <w:tab/>
      </w:r>
      <w:r w:rsidRPr="00A87914">
        <w:rPr>
          <w:rFonts w:cs="Arial"/>
          <w:sz w:val="20"/>
          <w:szCs w:val="20"/>
          <w:lang w:eastAsia="en-AU"/>
        </w:rPr>
        <w:t xml:space="preserve">remuneration (including travelling and </w:t>
      </w:r>
      <w:r>
        <w:rPr>
          <w:rFonts w:cs="Arial"/>
          <w:sz w:val="20"/>
          <w:szCs w:val="20"/>
          <w:lang w:eastAsia="en-AU"/>
        </w:rPr>
        <w:tab/>
      </w:r>
      <w:r w:rsidRPr="00A87914">
        <w:rPr>
          <w:rFonts w:cs="Arial"/>
          <w:sz w:val="20"/>
          <w:szCs w:val="20"/>
          <w:lang w:eastAsia="en-AU"/>
        </w:rPr>
        <w:t xml:space="preserve">subsistence allowances) as the Ministerial </w:t>
      </w:r>
      <w:r>
        <w:rPr>
          <w:rFonts w:cs="Arial"/>
          <w:sz w:val="20"/>
          <w:szCs w:val="20"/>
          <w:lang w:eastAsia="en-AU"/>
        </w:rPr>
        <w:tab/>
      </w:r>
      <w:r w:rsidRPr="00A87914">
        <w:rPr>
          <w:rFonts w:cs="Arial"/>
          <w:sz w:val="20"/>
          <w:szCs w:val="20"/>
          <w:lang w:eastAsia="en-AU"/>
        </w:rPr>
        <w:t xml:space="preserve">Council may from time to time determine </w:t>
      </w:r>
      <w:r>
        <w:rPr>
          <w:rFonts w:cs="Arial"/>
          <w:sz w:val="20"/>
          <w:szCs w:val="20"/>
          <w:lang w:eastAsia="en-AU"/>
        </w:rPr>
        <w:tab/>
      </w:r>
      <w:r w:rsidRPr="00A87914">
        <w:rPr>
          <w:rFonts w:cs="Arial"/>
          <w:sz w:val="20"/>
          <w:szCs w:val="20"/>
          <w:lang w:eastAsia="en-AU"/>
        </w:rPr>
        <w:t>with respect to the member.</w:t>
      </w:r>
    </w:p>
    <w:p w:rsidR="00EB6587" w:rsidRPr="00A87914" w:rsidRDefault="00EB6587" w:rsidP="00EB6587">
      <w:pPr>
        <w:spacing w:after="120"/>
        <w:ind w:left="284" w:hanging="284"/>
        <w:rPr>
          <w:rFonts w:cs="Arial"/>
          <w:b/>
          <w:sz w:val="20"/>
          <w:szCs w:val="20"/>
          <w:lang w:eastAsia="en-AU"/>
        </w:rPr>
      </w:pPr>
      <w:r w:rsidRPr="00A87914">
        <w:rPr>
          <w:rFonts w:cs="Arial"/>
          <w:b/>
          <w:sz w:val="20"/>
          <w:szCs w:val="20"/>
          <w:lang w:eastAsia="en-AU"/>
        </w:rPr>
        <w:t xml:space="preserve">4  </w:t>
      </w:r>
      <w:r>
        <w:rPr>
          <w:rFonts w:cs="Arial"/>
          <w:b/>
          <w:sz w:val="20"/>
          <w:szCs w:val="20"/>
          <w:lang w:eastAsia="en-AU"/>
        </w:rPr>
        <w:tab/>
      </w:r>
      <w:r w:rsidRPr="00A87914">
        <w:rPr>
          <w:rFonts w:cs="Arial"/>
          <w:b/>
          <w:sz w:val="20"/>
          <w:szCs w:val="20"/>
          <w:lang w:eastAsia="en-AU"/>
        </w:rPr>
        <w:t>Vacancy in office of member</w:t>
      </w:r>
    </w:p>
    <w:p w:rsidR="00EB6587" w:rsidRPr="00A87914" w:rsidRDefault="00EB6587" w:rsidP="00EB6587">
      <w:pPr>
        <w:tabs>
          <w:tab w:val="left" w:pos="284"/>
        </w:tabs>
        <w:spacing w:after="120"/>
        <w:ind w:left="709" w:hanging="426"/>
        <w:rPr>
          <w:rFonts w:cs="Arial"/>
          <w:sz w:val="20"/>
          <w:szCs w:val="20"/>
          <w:lang w:eastAsia="en-AU"/>
        </w:rPr>
      </w:pPr>
      <w:r>
        <w:rPr>
          <w:rFonts w:cs="Arial"/>
          <w:sz w:val="20"/>
          <w:szCs w:val="20"/>
          <w:lang w:eastAsia="en-AU"/>
        </w:rPr>
        <w:tab/>
      </w:r>
      <w:r w:rsidRPr="00A87914">
        <w:rPr>
          <w:rFonts w:cs="Arial"/>
          <w:sz w:val="20"/>
          <w:szCs w:val="20"/>
          <w:lang w:eastAsia="en-AU"/>
        </w:rPr>
        <w:t xml:space="preserve">(1) </w:t>
      </w:r>
      <w:r w:rsidRPr="00A87914">
        <w:rPr>
          <w:rFonts w:cs="Arial"/>
          <w:sz w:val="20"/>
          <w:szCs w:val="20"/>
          <w:lang w:eastAsia="en-AU"/>
        </w:rPr>
        <w:tab/>
        <w:t xml:space="preserve">The office of a member becomes </w:t>
      </w:r>
      <w:r>
        <w:rPr>
          <w:rFonts w:cs="Arial"/>
          <w:sz w:val="20"/>
          <w:szCs w:val="20"/>
          <w:lang w:eastAsia="en-AU"/>
        </w:rPr>
        <w:tab/>
      </w:r>
      <w:r w:rsidRPr="00A87914">
        <w:rPr>
          <w:rFonts w:cs="Arial"/>
          <w:sz w:val="20"/>
          <w:szCs w:val="20"/>
          <w:lang w:eastAsia="en-AU"/>
        </w:rPr>
        <w:t>vacant if the member—</w:t>
      </w:r>
    </w:p>
    <w:p w:rsidR="00EB6587" w:rsidRPr="00A87914" w:rsidRDefault="00EB6587" w:rsidP="00B1567F">
      <w:pPr>
        <w:tabs>
          <w:tab w:val="left" w:pos="993"/>
        </w:tabs>
        <w:spacing w:after="120"/>
        <w:ind w:left="993" w:hanging="284"/>
        <w:rPr>
          <w:rFonts w:cs="Arial"/>
          <w:sz w:val="20"/>
          <w:szCs w:val="20"/>
          <w:lang w:eastAsia="en-AU"/>
        </w:rPr>
      </w:pPr>
      <w:r>
        <w:rPr>
          <w:rFonts w:cs="Arial"/>
          <w:sz w:val="20"/>
          <w:szCs w:val="20"/>
          <w:lang w:eastAsia="en-AU"/>
        </w:rPr>
        <w:t>(a)</w:t>
      </w:r>
      <w:r w:rsidR="00B1567F">
        <w:rPr>
          <w:rFonts w:cs="Arial"/>
          <w:sz w:val="20"/>
          <w:szCs w:val="20"/>
          <w:lang w:eastAsia="en-AU"/>
        </w:rPr>
        <w:tab/>
      </w:r>
      <w:r>
        <w:rPr>
          <w:rFonts w:cs="Arial"/>
          <w:sz w:val="20"/>
          <w:szCs w:val="20"/>
          <w:lang w:eastAsia="en-AU"/>
        </w:rPr>
        <w:t xml:space="preserve"> </w:t>
      </w:r>
      <w:r w:rsidRPr="00A87914">
        <w:rPr>
          <w:rFonts w:cs="Arial"/>
          <w:sz w:val="20"/>
          <w:szCs w:val="20"/>
          <w:lang w:eastAsia="en-AU"/>
        </w:rPr>
        <w:t>completes a term of office; or</w:t>
      </w:r>
    </w:p>
    <w:p w:rsidR="00EB6587" w:rsidRPr="00A87914" w:rsidRDefault="00EB6587" w:rsidP="00B1567F">
      <w:pPr>
        <w:tabs>
          <w:tab w:val="left" w:pos="993"/>
          <w:tab w:val="left" w:pos="1134"/>
        </w:tabs>
        <w:spacing w:after="120"/>
        <w:ind w:left="993" w:hanging="284"/>
        <w:rPr>
          <w:rFonts w:cs="Arial"/>
          <w:sz w:val="20"/>
          <w:szCs w:val="20"/>
          <w:lang w:eastAsia="en-AU"/>
        </w:rPr>
      </w:pPr>
      <w:r>
        <w:rPr>
          <w:rFonts w:cs="Arial"/>
          <w:sz w:val="20"/>
          <w:szCs w:val="20"/>
          <w:lang w:eastAsia="en-AU"/>
        </w:rPr>
        <w:t xml:space="preserve">(b) </w:t>
      </w:r>
      <w:r w:rsidR="00B1567F">
        <w:rPr>
          <w:rFonts w:cs="Arial"/>
          <w:sz w:val="20"/>
          <w:szCs w:val="20"/>
          <w:lang w:eastAsia="en-AU"/>
        </w:rPr>
        <w:tab/>
      </w:r>
      <w:r w:rsidRPr="00A87914">
        <w:rPr>
          <w:rFonts w:cs="Arial"/>
          <w:sz w:val="20"/>
          <w:szCs w:val="20"/>
          <w:lang w:eastAsia="en-AU"/>
        </w:rPr>
        <w:t xml:space="preserve">resigns the office by instrument in </w:t>
      </w:r>
      <w:r>
        <w:rPr>
          <w:rFonts w:cs="Arial"/>
          <w:sz w:val="20"/>
          <w:szCs w:val="20"/>
          <w:lang w:eastAsia="en-AU"/>
        </w:rPr>
        <w:t xml:space="preserve">  </w:t>
      </w:r>
      <w:r>
        <w:rPr>
          <w:rFonts w:cs="Arial"/>
          <w:sz w:val="20"/>
          <w:szCs w:val="20"/>
          <w:lang w:eastAsia="en-AU"/>
        </w:rPr>
        <w:tab/>
      </w:r>
      <w:r w:rsidRPr="00A87914">
        <w:rPr>
          <w:rFonts w:cs="Arial"/>
          <w:sz w:val="20"/>
          <w:szCs w:val="20"/>
          <w:lang w:eastAsia="en-AU"/>
        </w:rPr>
        <w:t xml:space="preserve">writing addressed to the </w:t>
      </w:r>
      <w:r>
        <w:rPr>
          <w:rFonts w:cs="Arial"/>
          <w:sz w:val="20"/>
          <w:szCs w:val="20"/>
          <w:lang w:eastAsia="en-AU"/>
        </w:rPr>
        <w:tab/>
      </w:r>
      <w:r w:rsidRPr="00A87914">
        <w:rPr>
          <w:rFonts w:cs="Arial"/>
          <w:sz w:val="20"/>
          <w:szCs w:val="20"/>
          <w:lang w:eastAsia="en-AU"/>
        </w:rPr>
        <w:t xml:space="preserve">Chairperson of the Ministerial </w:t>
      </w:r>
      <w:r>
        <w:rPr>
          <w:rFonts w:cs="Arial"/>
          <w:sz w:val="20"/>
          <w:szCs w:val="20"/>
          <w:lang w:eastAsia="en-AU"/>
        </w:rPr>
        <w:tab/>
      </w:r>
      <w:r w:rsidRPr="00A87914">
        <w:rPr>
          <w:rFonts w:cs="Arial"/>
          <w:sz w:val="20"/>
          <w:szCs w:val="20"/>
          <w:lang w:eastAsia="en-AU"/>
        </w:rPr>
        <w:t>Council; or</w:t>
      </w:r>
    </w:p>
    <w:p w:rsidR="00EB6587" w:rsidRPr="00A87914" w:rsidRDefault="00EB6587" w:rsidP="00B1567F">
      <w:pPr>
        <w:tabs>
          <w:tab w:val="left" w:pos="993"/>
          <w:tab w:val="left" w:pos="1134"/>
        </w:tabs>
        <w:spacing w:after="120"/>
        <w:ind w:left="993" w:hanging="284"/>
        <w:rPr>
          <w:rFonts w:cs="Arial"/>
          <w:sz w:val="20"/>
          <w:szCs w:val="20"/>
          <w:lang w:eastAsia="en-AU"/>
        </w:rPr>
      </w:pPr>
      <w:r>
        <w:rPr>
          <w:rFonts w:cs="Arial"/>
          <w:sz w:val="20"/>
          <w:szCs w:val="20"/>
          <w:lang w:eastAsia="en-AU"/>
        </w:rPr>
        <w:t xml:space="preserve">(c) </w:t>
      </w:r>
      <w:r w:rsidR="00B1567F">
        <w:rPr>
          <w:rFonts w:cs="Arial"/>
          <w:sz w:val="20"/>
          <w:szCs w:val="20"/>
          <w:lang w:eastAsia="en-AU"/>
        </w:rPr>
        <w:tab/>
      </w:r>
      <w:r w:rsidRPr="00A87914">
        <w:rPr>
          <w:rFonts w:cs="Arial"/>
          <w:sz w:val="20"/>
          <w:szCs w:val="20"/>
          <w:lang w:eastAsia="en-AU"/>
        </w:rPr>
        <w:t xml:space="preserve">is removed from office by the </w:t>
      </w:r>
      <w:r>
        <w:rPr>
          <w:rFonts w:cs="Arial"/>
          <w:sz w:val="20"/>
          <w:szCs w:val="20"/>
          <w:lang w:eastAsia="en-AU"/>
        </w:rPr>
        <w:tab/>
      </w:r>
      <w:r w:rsidRPr="00A87914">
        <w:rPr>
          <w:rFonts w:cs="Arial"/>
          <w:sz w:val="20"/>
          <w:szCs w:val="20"/>
          <w:lang w:eastAsia="en-AU"/>
        </w:rPr>
        <w:t xml:space="preserve">Chairperson of the Ministerial </w:t>
      </w:r>
      <w:r>
        <w:rPr>
          <w:rFonts w:cs="Arial"/>
          <w:sz w:val="20"/>
          <w:szCs w:val="20"/>
          <w:lang w:eastAsia="en-AU"/>
        </w:rPr>
        <w:tab/>
      </w:r>
      <w:r w:rsidRPr="00A87914">
        <w:rPr>
          <w:rFonts w:cs="Arial"/>
          <w:sz w:val="20"/>
          <w:szCs w:val="20"/>
          <w:lang w:eastAsia="en-AU"/>
        </w:rPr>
        <w:t>Council under this clause; or</w:t>
      </w:r>
    </w:p>
    <w:p w:rsidR="00EB6587" w:rsidRPr="00A87914" w:rsidRDefault="00EB6587" w:rsidP="00B1567F">
      <w:pPr>
        <w:tabs>
          <w:tab w:val="left" w:pos="993"/>
          <w:tab w:val="left" w:pos="1134"/>
        </w:tabs>
        <w:spacing w:after="120"/>
        <w:ind w:left="993" w:hanging="284"/>
        <w:rPr>
          <w:rFonts w:cs="Arial"/>
          <w:sz w:val="20"/>
          <w:szCs w:val="20"/>
          <w:lang w:eastAsia="en-AU"/>
        </w:rPr>
      </w:pPr>
      <w:r>
        <w:rPr>
          <w:rFonts w:cs="Arial"/>
          <w:sz w:val="20"/>
          <w:szCs w:val="20"/>
          <w:lang w:eastAsia="en-AU"/>
        </w:rPr>
        <w:t xml:space="preserve">(d) </w:t>
      </w:r>
      <w:r w:rsidR="00B1567F">
        <w:rPr>
          <w:rFonts w:cs="Arial"/>
          <w:sz w:val="20"/>
          <w:szCs w:val="20"/>
          <w:lang w:eastAsia="en-AU"/>
        </w:rPr>
        <w:tab/>
      </w:r>
      <w:r w:rsidRPr="00A87914">
        <w:rPr>
          <w:rFonts w:cs="Arial"/>
          <w:sz w:val="20"/>
          <w:szCs w:val="20"/>
          <w:lang w:eastAsia="en-AU"/>
        </w:rPr>
        <w:t xml:space="preserve">is absent, without leave first being </w:t>
      </w:r>
      <w:r>
        <w:rPr>
          <w:rFonts w:cs="Arial"/>
          <w:sz w:val="20"/>
          <w:szCs w:val="20"/>
          <w:lang w:eastAsia="en-AU"/>
        </w:rPr>
        <w:tab/>
      </w:r>
      <w:r w:rsidRPr="00A87914">
        <w:rPr>
          <w:rFonts w:cs="Arial"/>
          <w:sz w:val="20"/>
          <w:szCs w:val="20"/>
          <w:lang w:eastAsia="en-AU"/>
        </w:rPr>
        <w:t xml:space="preserve">granted by the Chairperson of the </w:t>
      </w:r>
      <w:r>
        <w:rPr>
          <w:rFonts w:cs="Arial"/>
          <w:sz w:val="20"/>
          <w:szCs w:val="20"/>
          <w:lang w:eastAsia="en-AU"/>
        </w:rPr>
        <w:tab/>
      </w:r>
      <w:r w:rsidRPr="00A87914">
        <w:rPr>
          <w:rFonts w:cs="Arial"/>
          <w:sz w:val="20"/>
          <w:szCs w:val="20"/>
          <w:lang w:eastAsia="en-AU"/>
        </w:rPr>
        <w:t xml:space="preserve">Board, from 3 or more </w:t>
      </w:r>
      <w:r>
        <w:rPr>
          <w:rFonts w:cs="Arial"/>
          <w:sz w:val="20"/>
          <w:szCs w:val="20"/>
          <w:lang w:eastAsia="en-AU"/>
        </w:rPr>
        <w:tab/>
      </w:r>
      <w:r w:rsidRPr="00A87914">
        <w:rPr>
          <w:rFonts w:cs="Arial"/>
          <w:sz w:val="20"/>
          <w:szCs w:val="20"/>
          <w:lang w:eastAsia="en-AU"/>
        </w:rPr>
        <w:t xml:space="preserve">consecutive meetings of the </w:t>
      </w:r>
      <w:r>
        <w:rPr>
          <w:rFonts w:cs="Arial"/>
          <w:sz w:val="20"/>
          <w:szCs w:val="20"/>
          <w:lang w:eastAsia="en-AU"/>
        </w:rPr>
        <w:tab/>
      </w:r>
      <w:r w:rsidRPr="00A87914">
        <w:rPr>
          <w:rFonts w:cs="Arial"/>
          <w:sz w:val="20"/>
          <w:szCs w:val="20"/>
          <w:lang w:eastAsia="en-AU"/>
        </w:rPr>
        <w:t xml:space="preserve">National Board of which </w:t>
      </w:r>
      <w:r>
        <w:rPr>
          <w:rFonts w:cs="Arial"/>
          <w:sz w:val="20"/>
          <w:szCs w:val="20"/>
          <w:lang w:eastAsia="en-AU"/>
        </w:rPr>
        <w:tab/>
      </w:r>
      <w:r w:rsidRPr="00A87914">
        <w:rPr>
          <w:rFonts w:cs="Arial"/>
          <w:sz w:val="20"/>
          <w:szCs w:val="20"/>
          <w:lang w:eastAsia="en-AU"/>
        </w:rPr>
        <w:t xml:space="preserve">reasonable notice has been given </w:t>
      </w:r>
      <w:r>
        <w:rPr>
          <w:rFonts w:cs="Arial"/>
          <w:sz w:val="20"/>
          <w:szCs w:val="20"/>
          <w:lang w:eastAsia="en-AU"/>
        </w:rPr>
        <w:tab/>
      </w:r>
      <w:r w:rsidRPr="00A87914">
        <w:rPr>
          <w:rFonts w:cs="Arial"/>
          <w:sz w:val="20"/>
          <w:szCs w:val="20"/>
          <w:lang w:eastAsia="en-AU"/>
        </w:rPr>
        <w:t xml:space="preserve">to the member personally or by </w:t>
      </w:r>
      <w:r>
        <w:rPr>
          <w:rFonts w:cs="Arial"/>
          <w:sz w:val="20"/>
          <w:szCs w:val="20"/>
          <w:lang w:eastAsia="en-AU"/>
        </w:rPr>
        <w:tab/>
      </w:r>
      <w:r w:rsidRPr="00A87914">
        <w:rPr>
          <w:rFonts w:cs="Arial"/>
          <w:sz w:val="20"/>
          <w:szCs w:val="20"/>
          <w:lang w:eastAsia="en-AU"/>
        </w:rPr>
        <w:t>post; or</w:t>
      </w:r>
    </w:p>
    <w:p w:rsidR="00EB6587" w:rsidRPr="00A87914" w:rsidRDefault="00B1567F" w:rsidP="00B1567F">
      <w:pPr>
        <w:tabs>
          <w:tab w:val="left" w:pos="284"/>
          <w:tab w:val="left" w:pos="993"/>
        </w:tabs>
        <w:spacing w:after="120"/>
        <w:ind w:left="993" w:hanging="284"/>
        <w:rPr>
          <w:rFonts w:cs="Arial"/>
          <w:sz w:val="20"/>
          <w:szCs w:val="20"/>
          <w:lang w:eastAsia="en-AU"/>
        </w:rPr>
      </w:pPr>
      <w:r>
        <w:rPr>
          <w:rFonts w:cs="Arial"/>
          <w:sz w:val="20"/>
          <w:szCs w:val="20"/>
          <w:lang w:eastAsia="en-AU"/>
        </w:rPr>
        <w:t>(e)</w:t>
      </w:r>
      <w:r>
        <w:rPr>
          <w:rFonts w:cs="Arial"/>
          <w:sz w:val="20"/>
          <w:szCs w:val="20"/>
          <w:lang w:eastAsia="en-AU"/>
        </w:rPr>
        <w:tab/>
        <w:t xml:space="preserve">  </w:t>
      </w:r>
      <w:r w:rsidR="00EB6587" w:rsidRPr="00A87914">
        <w:rPr>
          <w:rFonts w:cs="Arial"/>
          <w:sz w:val="20"/>
          <w:szCs w:val="20"/>
          <w:lang w:eastAsia="en-AU"/>
        </w:rPr>
        <w:t>dies.</w:t>
      </w:r>
    </w:p>
    <w:p w:rsidR="00EB6587" w:rsidRPr="00A87914" w:rsidRDefault="00EB6587" w:rsidP="00EB6587">
      <w:pPr>
        <w:tabs>
          <w:tab w:val="left" w:pos="284"/>
        </w:tabs>
        <w:spacing w:after="120"/>
        <w:ind w:left="709" w:hanging="426"/>
        <w:rPr>
          <w:rFonts w:cs="Arial"/>
          <w:sz w:val="20"/>
          <w:szCs w:val="20"/>
          <w:lang w:eastAsia="en-AU"/>
        </w:rPr>
      </w:pPr>
      <w:r>
        <w:rPr>
          <w:rFonts w:cs="Arial"/>
          <w:sz w:val="20"/>
          <w:szCs w:val="20"/>
          <w:lang w:eastAsia="en-AU"/>
        </w:rPr>
        <w:tab/>
      </w:r>
      <w:r w:rsidRPr="00A87914">
        <w:rPr>
          <w:rFonts w:cs="Arial"/>
          <w:sz w:val="20"/>
          <w:szCs w:val="20"/>
          <w:lang w:eastAsia="en-AU"/>
        </w:rPr>
        <w:t xml:space="preserve">(2) </w:t>
      </w:r>
      <w:r w:rsidRPr="00A87914">
        <w:rPr>
          <w:rFonts w:cs="Arial"/>
          <w:sz w:val="20"/>
          <w:szCs w:val="20"/>
          <w:lang w:eastAsia="en-AU"/>
        </w:rPr>
        <w:tab/>
        <w:t>The Chairperson of the Ministerial Council may remove a member from office if—</w:t>
      </w:r>
    </w:p>
    <w:p w:rsidR="00EB6587" w:rsidRPr="00A87914" w:rsidRDefault="00EB6587" w:rsidP="008B0013">
      <w:pPr>
        <w:spacing w:after="120"/>
        <w:ind w:left="1134" w:hanging="425"/>
        <w:rPr>
          <w:rFonts w:cs="Arial"/>
          <w:sz w:val="20"/>
          <w:szCs w:val="20"/>
          <w:lang w:eastAsia="en-AU"/>
        </w:rPr>
      </w:pPr>
      <w:r>
        <w:rPr>
          <w:rFonts w:cs="Arial"/>
          <w:sz w:val="20"/>
          <w:szCs w:val="20"/>
          <w:lang w:eastAsia="en-AU"/>
        </w:rPr>
        <w:t xml:space="preserve">(a) </w:t>
      </w:r>
      <w:r w:rsidR="008B0013">
        <w:rPr>
          <w:rFonts w:cs="Arial"/>
          <w:sz w:val="20"/>
          <w:szCs w:val="20"/>
          <w:lang w:eastAsia="en-AU"/>
        </w:rPr>
        <w:tab/>
      </w:r>
      <w:r w:rsidRPr="00A87914">
        <w:rPr>
          <w:rFonts w:cs="Arial"/>
          <w:sz w:val="20"/>
          <w:szCs w:val="20"/>
          <w:lang w:eastAsia="en-AU"/>
        </w:rPr>
        <w:t>the member has been found guilty of an offence (whether in a participating jurisdiction or else</w:t>
      </w:r>
      <w:r w:rsidR="008B0013">
        <w:rPr>
          <w:rFonts w:cs="Arial"/>
          <w:sz w:val="20"/>
          <w:szCs w:val="20"/>
          <w:lang w:eastAsia="en-AU"/>
        </w:rPr>
        <w:t>-</w:t>
      </w:r>
      <w:r w:rsidRPr="00A87914">
        <w:rPr>
          <w:rFonts w:cs="Arial"/>
          <w:sz w:val="20"/>
          <w:szCs w:val="20"/>
          <w:lang w:eastAsia="en-AU"/>
        </w:rPr>
        <w:t>where) that, in the opinion of the Chairperson of the Ministerial Council, renders the member unfit to continue to hold the office of member; or</w:t>
      </w:r>
    </w:p>
    <w:p w:rsidR="00EB6587" w:rsidRPr="00A87914" w:rsidRDefault="00EB6587" w:rsidP="00EB6587">
      <w:pPr>
        <w:tabs>
          <w:tab w:val="left" w:pos="851"/>
        </w:tabs>
        <w:spacing w:after="120"/>
        <w:ind w:left="1134" w:hanging="426"/>
        <w:rPr>
          <w:rFonts w:cs="Arial"/>
          <w:sz w:val="20"/>
          <w:szCs w:val="20"/>
          <w:lang w:eastAsia="en-AU"/>
        </w:rPr>
      </w:pPr>
      <w:r>
        <w:rPr>
          <w:rFonts w:cs="Arial"/>
          <w:sz w:val="20"/>
          <w:szCs w:val="20"/>
          <w:lang w:eastAsia="en-AU"/>
        </w:rPr>
        <w:tab/>
        <w:t xml:space="preserve">(b) </w:t>
      </w:r>
      <w:r w:rsidRPr="00A87914">
        <w:rPr>
          <w:rFonts w:cs="Arial"/>
          <w:sz w:val="20"/>
          <w:szCs w:val="20"/>
          <w:lang w:eastAsia="en-AU"/>
        </w:rPr>
        <w:t>the member ceases to be a registered health practitioner as a result of the member’s misconduct, impairment or incompetence; or</w:t>
      </w:r>
    </w:p>
    <w:p w:rsidR="00EB6587" w:rsidRPr="00A87914" w:rsidRDefault="00EB6587" w:rsidP="00EB6587">
      <w:pPr>
        <w:tabs>
          <w:tab w:val="left" w:pos="1134"/>
        </w:tabs>
        <w:spacing w:after="120"/>
        <w:ind w:left="851" w:hanging="426"/>
        <w:rPr>
          <w:rFonts w:cs="Arial"/>
          <w:sz w:val="20"/>
          <w:szCs w:val="20"/>
          <w:lang w:eastAsia="en-AU"/>
        </w:rPr>
      </w:pPr>
      <w:r>
        <w:rPr>
          <w:rFonts w:cs="Arial"/>
          <w:sz w:val="20"/>
          <w:szCs w:val="20"/>
          <w:lang w:eastAsia="en-AU"/>
        </w:rPr>
        <w:tab/>
        <w:t xml:space="preserve">(c) </w:t>
      </w:r>
      <w:r w:rsidRPr="00A87914">
        <w:rPr>
          <w:rFonts w:cs="Arial"/>
          <w:sz w:val="20"/>
          <w:szCs w:val="20"/>
          <w:lang w:eastAsia="en-AU"/>
        </w:rPr>
        <w:t xml:space="preserve">the member ceases to be eligible </w:t>
      </w:r>
      <w:r>
        <w:rPr>
          <w:rFonts w:cs="Arial"/>
          <w:sz w:val="20"/>
          <w:szCs w:val="20"/>
          <w:lang w:eastAsia="en-AU"/>
        </w:rPr>
        <w:tab/>
      </w:r>
      <w:r w:rsidRPr="00A87914">
        <w:rPr>
          <w:rFonts w:cs="Arial"/>
          <w:sz w:val="20"/>
          <w:szCs w:val="20"/>
          <w:lang w:eastAsia="en-AU"/>
        </w:rPr>
        <w:t xml:space="preserve">for appointment to the office that </w:t>
      </w:r>
      <w:r>
        <w:rPr>
          <w:rFonts w:cs="Arial"/>
          <w:sz w:val="20"/>
          <w:szCs w:val="20"/>
          <w:lang w:eastAsia="en-AU"/>
        </w:rPr>
        <w:tab/>
      </w:r>
      <w:r w:rsidRPr="00A87914">
        <w:rPr>
          <w:rFonts w:cs="Arial"/>
          <w:sz w:val="20"/>
          <w:szCs w:val="20"/>
          <w:lang w:eastAsia="en-AU"/>
        </w:rPr>
        <w:t xml:space="preserve">the member holds on the National </w:t>
      </w:r>
      <w:r>
        <w:rPr>
          <w:rFonts w:cs="Arial"/>
          <w:sz w:val="20"/>
          <w:szCs w:val="20"/>
          <w:lang w:eastAsia="en-AU"/>
        </w:rPr>
        <w:tab/>
      </w:r>
      <w:r w:rsidRPr="00A87914">
        <w:rPr>
          <w:rFonts w:cs="Arial"/>
          <w:sz w:val="20"/>
          <w:szCs w:val="20"/>
          <w:lang w:eastAsia="en-AU"/>
        </w:rPr>
        <w:t>Board; or</w:t>
      </w:r>
    </w:p>
    <w:p w:rsidR="00EB6587" w:rsidRPr="00A87914" w:rsidRDefault="00EB6587" w:rsidP="00EB6587">
      <w:pPr>
        <w:tabs>
          <w:tab w:val="left" w:pos="851"/>
        </w:tabs>
        <w:spacing w:after="120"/>
        <w:ind w:left="1134" w:hanging="426"/>
        <w:rPr>
          <w:rFonts w:cs="Arial"/>
          <w:sz w:val="20"/>
          <w:szCs w:val="20"/>
          <w:lang w:eastAsia="en-AU"/>
        </w:rPr>
      </w:pPr>
      <w:r>
        <w:rPr>
          <w:rFonts w:cs="Arial"/>
          <w:sz w:val="20"/>
          <w:szCs w:val="20"/>
          <w:lang w:eastAsia="en-AU"/>
        </w:rPr>
        <w:tab/>
      </w:r>
      <w:r w:rsidRPr="00A87914">
        <w:rPr>
          <w:rFonts w:cs="Arial"/>
          <w:sz w:val="20"/>
          <w:szCs w:val="20"/>
          <w:lang w:eastAsia="en-AU"/>
        </w:rPr>
        <w:t>(d)</w:t>
      </w:r>
      <w:r>
        <w:rPr>
          <w:rFonts w:cs="Arial"/>
          <w:sz w:val="20"/>
          <w:szCs w:val="20"/>
          <w:lang w:eastAsia="en-AU"/>
        </w:rPr>
        <w:t xml:space="preserve"> </w:t>
      </w:r>
      <w:r w:rsidRPr="00A87914">
        <w:rPr>
          <w:rFonts w:cs="Arial"/>
          <w:sz w:val="20"/>
          <w:szCs w:val="20"/>
          <w:lang w:eastAsia="en-AU"/>
        </w:rPr>
        <w:t>the member becomes bankrupt, applies to take the benefit of any law for the relief of bankrupt or insolvent debtors, compounds with member’s creditors or makes an assignment of the member’s remuneration for their benefit; or</w:t>
      </w:r>
    </w:p>
    <w:p w:rsidR="00EB6587" w:rsidRPr="00A87914" w:rsidRDefault="00EB6587" w:rsidP="00EB6587">
      <w:pPr>
        <w:tabs>
          <w:tab w:val="left" w:pos="851"/>
        </w:tabs>
        <w:spacing w:after="120"/>
        <w:ind w:left="1134" w:hanging="426"/>
        <w:rPr>
          <w:rFonts w:cs="Arial"/>
          <w:sz w:val="20"/>
          <w:szCs w:val="20"/>
          <w:lang w:eastAsia="en-AU"/>
        </w:rPr>
      </w:pPr>
      <w:r>
        <w:rPr>
          <w:rFonts w:cs="Arial"/>
          <w:sz w:val="20"/>
          <w:szCs w:val="20"/>
          <w:lang w:eastAsia="en-AU"/>
        </w:rPr>
        <w:tab/>
        <w:t xml:space="preserve">(e) </w:t>
      </w:r>
      <w:r w:rsidRPr="00A87914">
        <w:rPr>
          <w:rFonts w:cs="Arial"/>
          <w:sz w:val="20"/>
          <w:szCs w:val="20"/>
          <w:lang w:eastAsia="en-AU"/>
        </w:rPr>
        <w:t>the National Board recommends the removal of the member, on the basis that the member has engaged in misconduct or has failed or is unable to properly exercise the member’s functions as a member.</w:t>
      </w:r>
    </w:p>
    <w:p w:rsidR="00EB6587" w:rsidRPr="003D6ACF" w:rsidRDefault="00EB6587" w:rsidP="00EB6587">
      <w:pPr>
        <w:pStyle w:val="ListParagraph"/>
        <w:numPr>
          <w:ilvl w:val="0"/>
          <w:numId w:val="19"/>
        </w:numPr>
        <w:tabs>
          <w:tab w:val="left" w:pos="851"/>
        </w:tabs>
        <w:spacing w:after="120" w:line="276" w:lineRule="auto"/>
        <w:ind w:left="426" w:hanging="426"/>
        <w:rPr>
          <w:rFonts w:cs="Arial"/>
          <w:b/>
          <w:sz w:val="20"/>
          <w:szCs w:val="20"/>
          <w:lang w:eastAsia="en-AU"/>
        </w:rPr>
      </w:pPr>
      <w:r w:rsidRPr="003D6ACF">
        <w:rPr>
          <w:rFonts w:cs="Arial"/>
          <w:b/>
          <w:sz w:val="20"/>
          <w:szCs w:val="20"/>
          <w:lang w:eastAsia="en-AU"/>
        </w:rPr>
        <w:t>Vacancies to be advertised</w:t>
      </w:r>
    </w:p>
    <w:p w:rsidR="00EB6587" w:rsidRPr="00A87914" w:rsidRDefault="00EB6587" w:rsidP="00E9750D">
      <w:pPr>
        <w:tabs>
          <w:tab w:val="left" w:pos="426"/>
          <w:tab w:val="left" w:pos="567"/>
          <w:tab w:val="left" w:pos="1134"/>
        </w:tabs>
        <w:spacing w:after="120"/>
        <w:ind w:left="284" w:hanging="284"/>
        <w:rPr>
          <w:rFonts w:cs="Arial"/>
          <w:sz w:val="20"/>
          <w:szCs w:val="20"/>
          <w:lang w:eastAsia="en-AU"/>
        </w:rPr>
      </w:pPr>
      <w:r>
        <w:rPr>
          <w:rFonts w:cs="Arial"/>
          <w:sz w:val="20"/>
          <w:szCs w:val="20"/>
          <w:lang w:eastAsia="en-AU"/>
        </w:rPr>
        <w:t xml:space="preserve">(1) </w:t>
      </w:r>
      <w:r w:rsidR="00E9750D">
        <w:rPr>
          <w:rFonts w:cs="Arial"/>
          <w:sz w:val="20"/>
          <w:szCs w:val="20"/>
          <w:lang w:eastAsia="en-AU"/>
        </w:rPr>
        <w:tab/>
      </w:r>
      <w:r w:rsidRPr="00A87914">
        <w:rPr>
          <w:rFonts w:cs="Arial"/>
          <w:sz w:val="20"/>
          <w:szCs w:val="20"/>
          <w:lang w:eastAsia="en-AU"/>
        </w:rPr>
        <w:t xml:space="preserve">Before the Ministerial Council </w:t>
      </w:r>
      <w:r>
        <w:rPr>
          <w:rFonts w:cs="Arial"/>
          <w:sz w:val="20"/>
          <w:szCs w:val="20"/>
          <w:lang w:eastAsia="en-AU"/>
        </w:rPr>
        <w:tab/>
        <w:t xml:space="preserve">     </w:t>
      </w:r>
      <w:r>
        <w:rPr>
          <w:rFonts w:cs="Arial"/>
          <w:sz w:val="20"/>
          <w:szCs w:val="20"/>
          <w:lang w:eastAsia="en-AU"/>
        </w:rPr>
        <w:tab/>
      </w:r>
      <w:r w:rsidRPr="00A87914">
        <w:rPr>
          <w:rFonts w:cs="Arial"/>
          <w:sz w:val="20"/>
          <w:szCs w:val="20"/>
          <w:lang w:eastAsia="en-AU"/>
        </w:rPr>
        <w:t xml:space="preserve">appoints a member of a National Board, </w:t>
      </w:r>
      <w:r>
        <w:rPr>
          <w:rFonts w:cs="Arial"/>
          <w:sz w:val="20"/>
          <w:szCs w:val="20"/>
          <w:lang w:eastAsia="en-AU"/>
        </w:rPr>
        <w:tab/>
      </w:r>
      <w:r w:rsidRPr="00A87914">
        <w:rPr>
          <w:rFonts w:cs="Arial"/>
          <w:sz w:val="20"/>
          <w:szCs w:val="20"/>
          <w:lang w:eastAsia="en-AU"/>
        </w:rPr>
        <w:t xml:space="preserve">the vacancy to be filled is to be </w:t>
      </w:r>
      <w:r>
        <w:rPr>
          <w:rFonts w:cs="Arial"/>
          <w:sz w:val="20"/>
          <w:szCs w:val="20"/>
          <w:lang w:eastAsia="en-AU"/>
        </w:rPr>
        <w:tab/>
      </w:r>
      <w:r>
        <w:rPr>
          <w:rFonts w:cs="Arial"/>
          <w:sz w:val="20"/>
          <w:szCs w:val="20"/>
          <w:lang w:eastAsia="en-AU"/>
        </w:rPr>
        <w:tab/>
      </w:r>
      <w:r w:rsidRPr="00A87914">
        <w:rPr>
          <w:rFonts w:cs="Arial"/>
          <w:sz w:val="20"/>
          <w:szCs w:val="20"/>
          <w:lang w:eastAsia="en-AU"/>
        </w:rPr>
        <w:t>publicly advertised.</w:t>
      </w:r>
    </w:p>
    <w:p w:rsidR="00EB6587" w:rsidRPr="00A87914" w:rsidRDefault="00EB6587" w:rsidP="00E9750D">
      <w:pPr>
        <w:spacing w:after="120"/>
        <w:ind w:left="426" w:hanging="426"/>
        <w:rPr>
          <w:rFonts w:cs="Arial"/>
          <w:sz w:val="20"/>
          <w:szCs w:val="20"/>
          <w:lang w:eastAsia="en-AU"/>
        </w:rPr>
      </w:pPr>
      <w:r>
        <w:rPr>
          <w:rFonts w:cs="Arial"/>
          <w:sz w:val="20"/>
          <w:szCs w:val="20"/>
          <w:lang w:eastAsia="en-AU"/>
        </w:rPr>
        <w:t>(2)</w:t>
      </w:r>
      <w:r>
        <w:rPr>
          <w:rFonts w:cs="Arial"/>
          <w:sz w:val="20"/>
          <w:szCs w:val="20"/>
          <w:lang w:eastAsia="en-AU"/>
        </w:rPr>
        <w:tab/>
        <w:t>T</w:t>
      </w:r>
      <w:r w:rsidRPr="00A87914">
        <w:rPr>
          <w:rFonts w:cs="Arial"/>
          <w:sz w:val="20"/>
          <w:szCs w:val="20"/>
          <w:lang w:eastAsia="en-AU"/>
        </w:rPr>
        <w:t xml:space="preserve">he National Agency may assist the Ministerial Council in the process of appointing members of a National </w:t>
      </w:r>
      <w:r w:rsidR="00E9750D">
        <w:rPr>
          <w:rFonts w:cs="Arial"/>
          <w:sz w:val="20"/>
          <w:szCs w:val="20"/>
          <w:lang w:eastAsia="en-AU"/>
        </w:rPr>
        <w:t xml:space="preserve">Board, </w:t>
      </w:r>
      <w:r w:rsidRPr="00A87914">
        <w:rPr>
          <w:rFonts w:cs="Arial"/>
          <w:sz w:val="20"/>
          <w:szCs w:val="20"/>
          <w:lang w:eastAsia="en-AU"/>
        </w:rPr>
        <w:t>including in the advertising of vacancies.</w:t>
      </w:r>
    </w:p>
    <w:p w:rsidR="00EB6587" w:rsidRPr="00A87914" w:rsidRDefault="00EB6587" w:rsidP="00E9750D">
      <w:pPr>
        <w:tabs>
          <w:tab w:val="left" w:pos="426"/>
          <w:tab w:val="left" w:pos="567"/>
        </w:tabs>
        <w:spacing w:after="120"/>
        <w:ind w:left="426" w:hanging="426"/>
        <w:rPr>
          <w:rFonts w:cs="Arial"/>
          <w:sz w:val="20"/>
          <w:szCs w:val="20"/>
          <w:lang w:eastAsia="en-AU"/>
        </w:rPr>
      </w:pPr>
      <w:r w:rsidRPr="00A87914">
        <w:rPr>
          <w:rFonts w:cs="Arial"/>
          <w:sz w:val="20"/>
          <w:szCs w:val="20"/>
          <w:lang w:eastAsia="en-AU"/>
        </w:rPr>
        <w:t xml:space="preserve">(3) </w:t>
      </w:r>
      <w:r>
        <w:rPr>
          <w:rFonts w:cs="Arial"/>
          <w:sz w:val="20"/>
          <w:szCs w:val="20"/>
          <w:lang w:eastAsia="en-AU"/>
        </w:rPr>
        <w:t xml:space="preserve"> </w:t>
      </w:r>
      <w:r w:rsidR="00E9750D">
        <w:rPr>
          <w:rFonts w:cs="Arial"/>
          <w:sz w:val="20"/>
          <w:szCs w:val="20"/>
          <w:lang w:eastAsia="en-AU"/>
        </w:rPr>
        <w:tab/>
      </w:r>
      <w:r w:rsidRPr="00A87914">
        <w:rPr>
          <w:rFonts w:cs="Arial"/>
          <w:sz w:val="20"/>
          <w:szCs w:val="20"/>
          <w:lang w:eastAsia="en-AU"/>
        </w:rPr>
        <w:t>It is not necessary to advertise a vacancy in the membership of a National Board before appointing a person to act in the office of a member.</w:t>
      </w:r>
    </w:p>
    <w:p w:rsidR="00EB6587" w:rsidRPr="00A87914" w:rsidRDefault="00EB6587" w:rsidP="00EB6587">
      <w:pPr>
        <w:spacing w:after="120"/>
        <w:rPr>
          <w:rFonts w:cs="Arial"/>
          <w:i/>
          <w:sz w:val="18"/>
          <w:szCs w:val="18"/>
          <w:lang w:eastAsia="en-AU"/>
        </w:rPr>
      </w:pPr>
      <w:r w:rsidRPr="00A87914">
        <w:rPr>
          <w:rFonts w:cs="Arial"/>
          <w:b/>
          <w:i/>
          <w:sz w:val="18"/>
          <w:szCs w:val="18"/>
          <w:lang w:eastAsia="en-AU"/>
        </w:rPr>
        <w:t>Note</w:t>
      </w:r>
      <w:r w:rsidRPr="00A87914">
        <w:rPr>
          <w:rFonts w:cs="Arial"/>
          <w:i/>
          <w:sz w:val="18"/>
          <w:szCs w:val="18"/>
          <w:lang w:eastAsia="en-AU"/>
        </w:rPr>
        <w:t>. The general interpretation provisions applicable to this Law under section 6 confer power to appoint acting members of a National Board.</w:t>
      </w:r>
    </w:p>
    <w:p w:rsidR="00EB6587" w:rsidRPr="00A87914" w:rsidRDefault="00EB6587" w:rsidP="00EB6587">
      <w:pPr>
        <w:spacing w:after="120"/>
        <w:ind w:left="426" w:hanging="426"/>
        <w:rPr>
          <w:rFonts w:cs="Arial"/>
          <w:b/>
          <w:sz w:val="20"/>
          <w:szCs w:val="20"/>
          <w:lang w:eastAsia="en-AU"/>
        </w:rPr>
      </w:pPr>
      <w:r w:rsidRPr="00A87914">
        <w:rPr>
          <w:rFonts w:cs="Arial"/>
          <w:b/>
          <w:sz w:val="20"/>
          <w:szCs w:val="20"/>
          <w:lang w:eastAsia="en-AU"/>
        </w:rPr>
        <w:t xml:space="preserve">6   </w:t>
      </w:r>
      <w:r>
        <w:rPr>
          <w:rFonts w:cs="Arial"/>
          <w:b/>
          <w:sz w:val="20"/>
          <w:szCs w:val="20"/>
          <w:lang w:eastAsia="en-AU"/>
        </w:rPr>
        <w:tab/>
      </w:r>
      <w:r w:rsidRPr="00A87914">
        <w:rPr>
          <w:rFonts w:cs="Arial"/>
          <w:b/>
          <w:sz w:val="20"/>
          <w:szCs w:val="20"/>
          <w:lang w:eastAsia="en-AU"/>
        </w:rPr>
        <w:t>Extension of term of office during vacancy in membership</w:t>
      </w:r>
    </w:p>
    <w:p w:rsidR="00EB6587" w:rsidRPr="00A87914" w:rsidRDefault="00EB6587" w:rsidP="007510CC">
      <w:pPr>
        <w:numPr>
          <w:ilvl w:val="0"/>
          <w:numId w:val="18"/>
        </w:numPr>
        <w:tabs>
          <w:tab w:val="left" w:pos="567"/>
        </w:tabs>
        <w:ind w:left="426" w:hanging="426"/>
        <w:rPr>
          <w:rFonts w:cs="Arial"/>
          <w:sz w:val="20"/>
          <w:szCs w:val="20"/>
          <w:lang w:eastAsia="en-AU"/>
        </w:rPr>
      </w:pPr>
      <w:r w:rsidRPr="00A87914">
        <w:rPr>
          <w:rFonts w:cs="Arial"/>
          <w:sz w:val="20"/>
          <w:szCs w:val="20"/>
          <w:lang w:eastAsia="en-AU"/>
        </w:rPr>
        <w:t>If the office of a member becomes vacant because the member has completed the member’s term of office, the member is taken to continue to be a</w:t>
      </w:r>
      <w:r w:rsidR="007510CC">
        <w:rPr>
          <w:rFonts w:cs="Arial"/>
          <w:sz w:val="20"/>
          <w:szCs w:val="20"/>
          <w:lang w:eastAsia="en-AU"/>
        </w:rPr>
        <w:t xml:space="preserve"> </w:t>
      </w:r>
      <w:r w:rsidRPr="00A87914">
        <w:rPr>
          <w:rFonts w:cs="Arial"/>
          <w:sz w:val="20"/>
          <w:szCs w:val="20"/>
          <w:lang w:eastAsia="en-AU"/>
        </w:rPr>
        <w:t xml:space="preserve">member during that vacancy until the date on which the vacancy is filled (whether by reappointment of the member or appointment of a successor </w:t>
      </w:r>
      <w:r>
        <w:rPr>
          <w:rFonts w:cs="Arial"/>
          <w:sz w:val="20"/>
          <w:szCs w:val="20"/>
          <w:lang w:eastAsia="en-AU"/>
        </w:rPr>
        <w:tab/>
      </w:r>
      <w:r w:rsidRPr="00A87914">
        <w:rPr>
          <w:rFonts w:cs="Arial"/>
          <w:sz w:val="20"/>
          <w:szCs w:val="20"/>
          <w:lang w:eastAsia="en-AU"/>
        </w:rPr>
        <w:t>to the member).</w:t>
      </w:r>
    </w:p>
    <w:p w:rsidR="00EB6587" w:rsidRPr="00A87914" w:rsidRDefault="00EB6587" w:rsidP="007510CC">
      <w:pPr>
        <w:tabs>
          <w:tab w:val="left" w:pos="709"/>
        </w:tabs>
        <w:ind w:left="426" w:hanging="426"/>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However, this clause ceases to apply to the member if—</w:t>
      </w:r>
    </w:p>
    <w:p w:rsidR="00B757FF" w:rsidRDefault="00EB6587" w:rsidP="00B757FF">
      <w:pPr>
        <w:tabs>
          <w:tab w:val="left" w:pos="993"/>
        </w:tabs>
        <w:ind w:left="709" w:hanging="283"/>
        <w:rPr>
          <w:rFonts w:cs="Arial"/>
          <w:sz w:val="20"/>
          <w:szCs w:val="20"/>
          <w:lang w:eastAsia="en-AU"/>
        </w:rPr>
      </w:pPr>
      <w:r>
        <w:rPr>
          <w:rFonts w:cs="Arial"/>
          <w:sz w:val="20"/>
          <w:szCs w:val="20"/>
          <w:lang w:eastAsia="en-AU"/>
        </w:rPr>
        <w:t>(a)</w:t>
      </w:r>
      <w:r w:rsidR="007510CC">
        <w:rPr>
          <w:rFonts w:cs="Arial"/>
          <w:sz w:val="20"/>
          <w:szCs w:val="20"/>
          <w:lang w:eastAsia="en-AU"/>
        </w:rPr>
        <w:tab/>
      </w:r>
      <w:r>
        <w:rPr>
          <w:rFonts w:cs="Arial"/>
          <w:sz w:val="20"/>
          <w:szCs w:val="20"/>
          <w:lang w:eastAsia="en-AU"/>
        </w:rPr>
        <w:t xml:space="preserve"> </w:t>
      </w:r>
      <w:r w:rsidRPr="00A87914">
        <w:rPr>
          <w:rFonts w:cs="Arial"/>
          <w:sz w:val="20"/>
          <w:szCs w:val="20"/>
          <w:lang w:eastAsia="en-AU"/>
        </w:rPr>
        <w:t>the member resigns the member’s office by instrument in writing addressed to the Chairperson of the Ministerial Council; or</w:t>
      </w:r>
    </w:p>
    <w:p w:rsidR="00EB6587" w:rsidRPr="00A87914" w:rsidRDefault="00EB6587" w:rsidP="00B757FF">
      <w:pPr>
        <w:tabs>
          <w:tab w:val="left" w:pos="993"/>
        </w:tabs>
        <w:ind w:left="851" w:hanging="425"/>
        <w:rPr>
          <w:rFonts w:cs="Arial"/>
          <w:sz w:val="20"/>
          <w:szCs w:val="20"/>
          <w:lang w:eastAsia="en-AU"/>
        </w:rPr>
      </w:pPr>
      <w:r>
        <w:rPr>
          <w:rFonts w:cs="Arial"/>
          <w:sz w:val="20"/>
          <w:szCs w:val="20"/>
          <w:lang w:eastAsia="en-AU"/>
        </w:rPr>
        <w:t xml:space="preserve">(b) </w:t>
      </w:r>
      <w:r w:rsidR="00B757FF">
        <w:rPr>
          <w:rFonts w:cs="Arial"/>
          <w:sz w:val="20"/>
          <w:szCs w:val="20"/>
          <w:lang w:eastAsia="en-AU"/>
        </w:rPr>
        <w:tab/>
      </w:r>
      <w:r w:rsidRPr="00A87914">
        <w:rPr>
          <w:rFonts w:cs="Arial"/>
          <w:sz w:val="20"/>
          <w:szCs w:val="20"/>
          <w:lang w:eastAsia="en-AU"/>
        </w:rPr>
        <w:t>the Chairperson of the Ministerial Council determines that the services of the member are no longer required.</w:t>
      </w:r>
    </w:p>
    <w:p w:rsidR="00E77E23" w:rsidRPr="000E7E28" w:rsidRDefault="00EB6587" w:rsidP="00B757FF">
      <w:pPr>
        <w:pStyle w:val="AHPRAbody"/>
        <w:ind w:left="426" w:hanging="426"/>
      </w:pPr>
      <w:r w:rsidRPr="00A87914">
        <w:rPr>
          <w:szCs w:val="20"/>
          <w:lang w:eastAsia="en-AU"/>
        </w:rPr>
        <w:t xml:space="preserve">(3) </w:t>
      </w:r>
      <w:r w:rsidRPr="00A87914">
        <w:rPr>
          <w:szCs w:val="20"/>
          <w:lang w:eastAsia="en-AU"/>
        </w:rPr>
        <w:tab/>
        <w:t>The maximum period for which a member is taken to continue to be a member under this clause after completion of the member’s term of office is 6 months.</w:t>
      </w:r>
    </w:p>
    <w:sectPr w:rsidR="00E77E23" w:rsidRPr="000E7E28" w:rsidSect="00EB6587">
      <w:type w:val="continuous"/>
      <w:pgSz w:w="11900" w:h="16840"/>
      <w:pgMar w:top="1392" w:right="1247" w:bottom="992" w:left="1247" w:header="284" w:footer="685" w:gutter="0"/>
      <w:cols w:num="2"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EBF" w:rsidRDefault="00CE3EBF" w:rsidP="00FC2881">
      <w:pPr>
        <w:spacing w:after="0"/>
      </w:pPr>
      <w:r>
        <w:separator/>
      </w:r>
    </w:p>
    <w:p w:rsidR="00CE3EBF" w:rsidRDefault="00CE3EBF"/>
  </w:endnote>
  <w:endnote w:type="continuationSeparator" w:id="0">
    <w:p w:rsidR="00CE3EBF" w:rsidRDefault="00CE3EBF" w:rsidP="00FC2881">
      <w:pPr>
        <w:spacing w:after="0"/>
      </w:pPr>
      <w:r>
        <w:continuationSeparator/>
      </w:r>
    </w:p>
    <w:p w:rsidR="00CE3EBF" w:rsidRDefault="00CE3E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EBF" w:rsidRDefault="003244AC" w:rsidP="00FC2881">
    <w:pPr>
      <w:pStyle w:val="AHPRAfootnote"/>
      <w:framePr w:wrap="around" w:vAnchor="text" w:hAnchor="margin" w:xAlign="right" w:y="1"/>
    </w:pPr>
    <w:r>
      <w:fldChar w:fldCharType="begin"/>
    </w:r>
    <w:r w:rsidR="00CE3EBF">
      <w:instrText xml:space="preserve">PAGE  </w:instrText>
    </w:r>
    <w:r>
      <w:fldChar w:fldCharType="end"/>
    </w:r>
  </w:p>
  <w:p w:rsidR="00CE3EBF" w:rsidRDefault="00CE3EBF" w:rsidP="00FC2881">
    <w:pPr>
      <w:pStyle w:val="AHPRAfootnote"/>
      <w:ind w:right="360"/>
    </w:pPr>
  </w:p>
  <w:p w:rsidR="00CE3EBF" w:rsidRDefault="00CE3EB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EBF" w:rsidRDefault="00CE3EBF" w:rsidP="001506FE">
    <w:pPr>
      <w:pStyle w:val="AHPRAfooter"/>
      <w:rPr>
        <w:szCs w:val="16"/>
      </w:rPr>
    </w:pPr>
    <w:r>
      <w:rPr>
        <w:szCs w:val="16"/>
      </w:rPr>
      <w:t>Information guide – appoin</w:t>
    </w:r>
    <w:r w:rsidR="00EB068C">
      <w:rPr>
        <w:szCs w:val="16"/>
      </w:rPr>
      <w:t>tment to a National Board (May</w:t>
    </w:r>
    <w:r>
      <w:rPr>
        <w:szCs w:val="16"/>
      </w:rPr>
      <w:t xml:space="preserve"> 2016)</w:t>
    </w:r>
  </w:p>
  <w:p w:rsidR="00CE3EBF" w:rsidRPr="000E7E28" w:rsidRDefault="001F3E26" w:rsidP="000E7E28">
    <w:pPr>
      <w:pStyle w:val="AHPRApagenumber"/>
    </w:pPr>
    <w:sdt>
      <w:sdtPr>
        <w:id w:val="16333165"/>
        <w:docPartObj>
          <w:docPartGallery w:val="Page Numbers (Top of Page)"/>
          <w:docPartUnique/>
        </w:docPartObj>
      </w:sdtPr>
      <w:sdtEndPr/>
      <w:sdtContent>
        <w:r w:rsidR="00CE3EBF" w:rsidRPr="000E7E28">
          <w:t xml:space="preserve">Page </w:t>
        </w:r>
        <w:r w:rsidR="003244AC">
          <w:fldChar w:fldCharType="begin"/>
        </w:r>
        <w:r w:rsidR="002D066F">
          <w:instrText xml:space="preserve"> PAGE </w:instrText>
        </w:r>
        <w:r w:rsidR="003244AC">
          <w:fldChar w:fldCharType="separate"/>
        </w:r>
        <w:r>
          <w:rPr>
            <w:noProof/>
          </w:rPr>
          <w:t>4</w:t>
        </w:r>
        <w:r w:rsidR="003244AC">
          <w:rPr>
            <w:noProof/>
          </w:rPr>
          <w:fldChar w:fldCharType="end"/>
        </w:r>
        <w:r w:rsidR="00CE3EBF" w:rsidRPr="000E7E28">
          <w:t xml:space="preserve"> of </w:t>
        </w:r>
        <w:r w:rsidR="003244AC">
          <w:fldChar w:fldCharType="begin"/>
        </w:r>
        <w:r w:rsidR="002D066F">
          <w:instrText xml:space="preserve"> NUMPAGES  </w:instrText>
        </w:r>
        <w:r w:rsidR="003244AC">
          <w:fldChar w:fldCharType="separate"/>
        </w:r>
        <w:r>
          <w:rPr>
            <w:noProof/>
          </w:rPr>
          <w:t>11</w:t>
        </w:r>
        <w:r w:rsidR="003244AC">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EBF" w:rsidRPr="00E77E23" w:rsidRDefault="00CE3EBF" w:rsidP="00BC2C69">
    <w:pPr>
      <w:pStyle w:val="AHPRAfirstpagefooter"/>
    </w:pPr>
    <w:r w:rsidRPr="00E77E23">
      <w:t xml:space="preserve">Australian </w:t>
    </w:r>
    <w:r w:rsidRPr="00E77E23">
      <w:rPr>
        <w:color w:val="007DC3"/>
      </w:rPr>
      <w:t>Health Practitioner</w:t>
    </w:r>
    <w:r w:rsidRPr="00E77E23">
      <w:t xml:space="preserve"> </w:t>
    </w:r>
    <w:r w:rsidRPr="00393516">
      <w:t>Regulation</w:t>
    </w:r>
    <w:r w:rsidRPr="00E77E23">
      <w:t xml:space="preserve"> Agency</w:t>
    </w:r>
  </w:p>
  <w:p w:rsidR="00CE3EBF" w:rsidRDefault="00CE3EBF" w:rsidP="00BC2C69">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EBF" w:rsidRDefault="00CE3EBF" w:rsidP="000E7E28">
      <w:pPr>
        <w:spacing w:after="0"/>
      </w:pPr>
      <w:r>
        <w:separator/>
      </w:r>
    </w:p>
  </w:footnote>
  <w:footnote w:type="continuationSeparator" w:id="0">
    <w:p w:rsidR="00CE3EBF" w:rsidRDefault="00CE3EBF" w:rsidP="00FC2881">
      <w:pPr>
        <w:spacing w:after="0"/>
      </w:pPr>
      <w:r>
        <w:continuationSeparator/>
      </w:r>
    </w:p>
    <w:p w:rsidR="00CE3EBF" w:rsidRDefault="00CE3EBF"/>
  </w:footnote>
  <w:footnote w:type="continuationNotice" w:id="1">
    <w:p w:rsidR="00CE3EBF" w:rsidRDefault="00CE3EB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EBF" w:rsidRPr="00315933" w:rsidRDefault="00CE3EBF" w:rsidP="00D638E0">
    <w:pPr>
      <w:ind w:left="-1134" w:right="-567"/>
      <w:jc w:val="right"/>
    </w:pPr>
  </w:p>
  <w:p w:rsidR="00CE3EBF" w:rsidRDefault="00CE3EB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EBF" w:rsidRDefault="00CE3EBF" w:rsidP="00E844A0">
    <w:r w:rsidRPr="00BC2C69">
      <w:rPr>
        <w:noProof/>
        <w:lang w:eastAsia="en-AU"/>
      </w:rPr>
      <w:drawing>
        <wp:anchor distT="0" distB="0" distL="114300" distR="114300" simplePos="0" relativeHeight="251659264" behindDoc="0" locked="0" layoutInCell="1" allowOverlap="1">
          <wp:simplePos x="0" y="0"/>
          <wp:positionH relativeFrom="page">
            <wp:posOffset>3810000</wp:posOffset>
          </wp:positionH>
          <wp:positionV relativeFrom="page">
            <wp:posOffset>142875</wp:posOffset>
          </wp:positionV>
          <wp:extent cx="3505200" cy="1457325"/>
          <wp:effectExtent l="0" t="0" r="0" b="0"/>
          <wp:wrapSquare wrapText="bothSides"/>
          <wp:docPr id="2" name="Picture 0" descr="The Australian Health Practitioner Regulation Agency and combined bo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CE3EBF" w:rsidRDefault="00CE3EBF"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B17D6"/>
    <w:multiLevelType w:val="multilevel"/>
    <w:tmpl w:val="C4183F12"/>
    <w:numStyleLink w:val="AHPRANumberedlist"/>
  </w:abstractNum>
  <w:abstractNum w:abstractNumId="1" w15:restartNumberingAfterBreak="0">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2" w15:restartNumberingAfterBreak="0">
    <w:nsid w:val="0C037DB3"/>
    <w:multiLevelType w:val="multilevel"/>
    <w:tmpl w:val="BE20683A"/>
    <w:numStyleLink w:val="AHPRANumberedheadinglist"/>
  </w:abstractNum>
  <w:abstractNum w:abstractNumId="3"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4" w15:restartNumberingAfterBreak="0">
    <w:nsid w:val="0D4E14B2"/>
    <w:multiLevelType w:val="hybridMultilevel"/>
    <w:tmpl w:val="4D8C7F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8B789B"/>
    <w:multiLevelType w:val="hybridMultilevel"/>
    <w:tmpl w:val="E9DAFB72"/>
    <w:lvl w:ilvl="0" w:tplc="F4D673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2D19FF"/>
    <w:multiLevelType w:val="multilevel"/>
    <w:tmpl w:val="BE20683A"/>
    <w:numStyleLink w:val="AHPRANumberedheadinglist"/>
  </w:abstractNum>
  <w:abstractNum w:abstractNumId="7" w15:restartNumberingAfterBreak="0">
    <w:nsid w:val="2822578D"/>
    <w:multiLevelType w:val="multilevel"/>
    <w:tmpl w:val="BE20683A"/>
    <w:numStyleLink w:val="AHPRANumberedheadinglist"/>
  </w:abstractNum>
  <w:abstractNum w:abstractNumId="8" w15:restartNumberingAfterBreak="0">
    <w:nsid w:val="30C065C2"/>
    <w:multiLevelType w:val="hybridMultilevel"/>
    <w:tmpl w:val="42C6061A"/>
    <w:lvl w:ilvl="0" w:tplc="676C36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7D42A5"/>
    <w:multiLevelType w:val="hybridMultilevel"/>
    <w:tmpl w:val="0262B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BC50DA"/>
    <w:multiLevelType w:val="hybridMultilevel"/>
    <w:tmpl w:val="02DE418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1" w15:restartNumberingAfterBreak="0">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E1B96"/>
    <w:multiLevelType w:val="hybridMultilevel"/>
    <w:tmpl w:val="FFBA1A04"/>
    <w:lvl w:ilvl="0" w:tplc="0409000F">
      <w:start w:val="1"/>
      <w:numFmt w:val="decimal"/>
      <w:lvlText w:val="%1."/>
      <w:lvlJc w:val="left"/>
      <w:pPr>
        <w:ind w:left="763"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E04433A"/>
    <w:multiLevelType w:val="multilevel"/>
    <w:tmpl w:val="C4183F12"/>
    <w:numStyleLink w:val="AHPRANumberedlist"/>
  </w:abstractNum>
  <w:abstractNum w:abstractNumId="14" w15:restartNumberingAfterBreak="0">
    <w:nsid w:val="4EC511EB"/>
    <w:multiLevelType w:val="hybridMultilevel"/>
    <w:tmpl w:val="E3665A48"/>
    <w:lvl w:ilvl="0" w:tplc="62548CA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132817"/>
    <w:multiLevelType w:val="hybridMultilevel"/>
    <w:tmpl w:val="7ADE1B58"/>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6" w15:restartNumberingAfterBreak="0">
    <w:nsid w:val="6ACC55E0"/>
    <w:multiLevelType w:val="hybridMultilevel"/>
    <w:tmpl w:val="C96835DA"/>
    <w:lvl w:ilvl="0" w:tplc="4918786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F211A20"/>
    <w:multiLevelType w:val="hybridMultilevel"/>
    <w:tmpl w:val="97ECDDAE"/>
    <w:lvl w:ilvl="0" w:tplc="66FC6866">
      <w:start w:val="1"/>
      <w:numFmt w:val="decimal"/>
      <w:lvlText w:val="(%1)"/>
      <w:lvlJc w:val="left"/>
      <w:pPr>
        <w:ind w:left="1962" w:hanging="360"/>
      </w:pPr>
      <w:rPr>
        <w:rFonts w:hint="default"/>
      </w:rPr>
    </w:lvl>
    <w:lvl w:ilvl="1" w:tplc="0C090019" w:tentative="1">
      <w:start w:val="1"/>
      <w:numFmt w:val="lowerLetter"/>
      <w:lvlText w:val="%2."/>
      <w:lvlJc w:val="left"/>
      <w:pPr>
        <w:ind w:left="2682" w:hanging="360"/>
      </w:pPr>
    </w:lvl>
    <w:lvl w:ilvl="2" w:tplc="0C09001B" w:tentative="1">
      <w:start w:val="1"/>
      <w:numFmt w:val="lowerRoman"/>
      <w:lvlText w:val="%3."/>
      <w:lvlJc w:val="right"/>
      <w:pPr>
        <w:ind w:left="3402" w:hanging="180"/>
      </w:pPr>
    </w:lvl>
    <w:lvl w:ilvl="3" w:tplc="0C09000F" w:tentative="1">
      <w:start w:val="1"/>
      <w:numFmt w:val="decimal"/>
      <w:lvlText w:val="%4."/>
      <w:lvlJc w:val="left"/>
      <w:pPr>
        <w:ind w:left="4122" w:hanging="360"/>
      </w:pPr>
    </w:lvl>
    <w:lvl w:ilvl="4" w:tplc="0C090019" w:tentative="1">
      <w:start w:val="1"/>
      <w:numFmt w:val="lowerLetter"/>
      <w:lvlText w:val="%5."/>
      <w:lvlJc w:val="left"/>
      <w:pPr>
        <w:ind w:left="4842" w:hanging="360"/>
      </w:pPr>
    </w:lvl>
    <w:lvl w:ilvl="5" w:tplc="0C09001B" w:tentative="1">
      <w:start w:val="1"/>
      <w:numFmt w:val="lowerRoman"/>
      <w:lvlText w:val="%6."/>
      <w:lvlJc w:val="right"/>
      <w:pPr>
        <w:ind w:left="5562" w:hanging="180"/>
      </w:pPr>
    </w:lvl>
    <w:lvl w:ilvl="6" w:tplc="0C09000F" w:tentative="1">
      <w:start w:val="1"/>
      <w:numFmt w:val="decimal"/>
      <w:lvlText w:val="%7."/>
      <w:lvlJc w:val="left"/>
      <w:pPr>
        <w:ind w:left="6282" w:hanging="360"/>
      </w:pPr>
    </w:lvl>
    <w:lvl w:ilvl="7" w:tplc="0C090019" w:tentative="1">
      <w:start w:val="1"/>
      <w:numFmt w:val="lowerLetter"/>
      <w:lvlText w:val="%8."/>
      <w:lvlJc w:val="left"/>
      <w:pPr>
        <w:ind w:left="7002" w:hanging="360"/>
      </w:pPr>
    </w:lvl>
    <w:lvl w:ilvl="8" w:tplc="0C09001B" w:tentative="1">
      <w:start w:val="1"/>
      <w:numFmt w:val="lowerRoman"/>
      <w:lvlText w:val="%9."/>
      <w:lvlJc w:val="right"/>
      <w:pPr>
        <w:ind w:left="7722" w:hanging="180"/>
      </w:pPr>
    </w:lvl>
  </w:abstractNum>
  <w:abstractNum w:abstractNumId="18" w15:restartNumberingAfterBreak="0">
    <w:nsid w:val="76E154B0"/>
    <w:multiLevelType w:val="multilevel"/>
    <w:tmpl w:val="C4183F12"/>
    <w:numStyleLink w:val="AHPRANumberedlist"/>
  </w:abstractNum>
  <w:abstractNum w:abstractNumId="19" w15:restartNumberingAfterBreak="0">
    <w:nsid w:val="78936E24"/>
    <w:multiLevelType w:val="hybridMultilevel"/>
    <w:tmpl w:val="4D6C8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2610BB"/>
    <w:multiLevelType w:val="hybridMultilevel"/>
    <w:tmpl w:val="FF68D3AC"/>
    <w:lvl w:ilvl="0" w:tplc="3B3CFF3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731660"/>
    <w:multiLevelType w:val="multilevel"/>
    <w:tmpl w:val="C4183F12"/>
    <w:numStyleLink w:val="AHPRANumberedlist"/>
  </w:abstractNum>
  <w:num w:numId="1">
    <w:abstractNumId w:val="16"/>
  </w:num>
  <w:num w:numId="2">
    <w:abstractNumId w:val="11"/>
  </w:num>
  <w:num w:numId="3">
    <w:abstractNumId w:val="1"/>
  </w:num>
  <w:num w:numId="4">
    <w:abstractNumId w:val="3"/>
  </w:num>
  <w:num w:numId="5">
    <w:abstractNumId w:val="6"/>
  </w:num>
  <w:num w:numId="6">
    <w:abstractNumId w:val="7"/>
  </w:num>
  <w:num w:numId="7">
    <w:abstractNumId w:val="0"/>
  </w:num>
  <w:num w:numId="8">
    <w:abstractNumId w:val="8"/>
  </w:num>
  <w:num w:numId="9">
    <w:abstractNumId w:val="20"/>
  </w:num>
  <w:num w:numId="10">
    <w:abstractNumId w:val="13"/>
  </w:num>
  <w:num w:numId="11">
    <w:abstractNumId w:val="2"/>
  </w:num>
  <w:num w:numId="12">
    <w:abstractNumId w:val="18"/>
  </w:num>
  <w:num w:numId="13">
    <w:abstractNumId w:val="21"/>
    <w:lvlOverride w:ilvl="0">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Override>
    <w:lvlOverride w:ilvl="1">
      <w:lvl w:ilvl="1">
        <w:start w:val="1"/>
        <w:numFmt w:val="decimal"/>
        <w:pStyle w:val="AHPRANumberedlistlevel2"/>
        <w:lvlText w:val="%1.%2"/>
        <w:lvlJc w:val="left"/>
        <w:pPr>
          <w:ind w:left="369" w:firstLine="0"/>
        </w:pPr>
        <w:rPr>
          <w:rFonts w:ascii="Arial" w:hAnsi="Arial" w:hint="default"/>
          <w:b w:val="0"/>
          <w:i w:val="0"/>
          <w:color w:val="auto"/>
          <w:sz w:val="20"/>
        </w:rPr>
      </w:lvl>
    </w:lvlOverride>
    <w:lvlOverride w:ilvl="2">
      <w:lvl w:ilvl="2">
        <w:start w:val="1"/>
        <w:numFmt w:val="decimal"/>
        <w:pStyle w:val="AHPRANumberedlistlevel3"/>
        <w:lvlText w:val="%1.%2.%3"/>
        <w:lvlJc w:val="left"/>
        <w:pPr>
          <w:ind w:left="369" w:firstLine="368"/>
        </w:pPr>
        <w:rPr>
          <w:rFonts w:ascii="Arial" w:hAnsi="Arial" w:hint="default"/>
          <w:b w:val="0"/>
          <w:i w:val="0"/>
          <w:color w:val="auto"/>
          <w:sz w:val="20"/>
        </w:rPr>
      </w:lvl>
    </w:lvlOverride>
    <w:lvlOverride w:ilvl="3">
      <w:lvl w:ilvl="3">
        <w:start w:val="1"/>
        <w:numFmt w:val="decimal"/>
        <w:lvlText w:val="%1.%2.%3.%4."/>
        <w:lvlJc w:val="left"/>
        <w:pPr>
          <w:ind w:left="1476" w:hanging="369"/>
        </w:pPr>
        <w:rPr>
          <w:rFonts w:hint="default"/>
        </w:rPr>
      </w:lvl>
    </w:lvlOverride>
    <w:lvlOverride w:ilvl="4">
      <w:lvl w:ilvl="4">
        <w:start w:val="1"/>
        <w:numFmt w:val="decimal"/>
        <w:lvlText w:val="%1.%2.%3.%4.%5."/>
        <w:lvlJc w:val="left"/>
        <w:pPr>
          <w:ind w:left="1845" w:hanging="369"/>
        </w:pPr>
        <w:rPr>
          <w:rFonts w:hint="default"/>
        </w:rPr>
      </w:lvl>
    </w:lvlOverride>
    <w:lvlOverride w:ilvl="5">
      <w:lvl w:ilvl="5">
        <w:start w:val="1"/>
        <w:numFmt w:val="decimal"/>
        <w:lvlText w:val="%1.%2.%3.%4.%5.%6."/>
        <w:lvlJc w:val="left"/>
        <w:pPr>
          <w:ind w:left="2214" w:hanging="369"/>
        </w:pPr>
        <w:rPr>
          <w:rFonts w:hint="default"/>
        </w:rPr>
      </w:lvl>
    </w:lvlOverride>
    <w:lvlOverride w:ilvl="6">
      <w:lvl w:ilvl="6">
        <w:start w:val="1"/>
        <w:numFmt w:val="decimal"/>
        <w:lvlText w:val="%1.%2.%3.%4.%5.%6.%7."/>
        <w:lvlJc w:val="left"/>
        <w:pPr>
          <w:ind w:left="2583" w:hanging="369"/>
        </w:pPr>
        <w:rPr>
          <w:rFonts w:hint="default"/>
        </w:rPr>
      </w:lvl>
    </w:lvlOverride>
    <w:lvlOverride w:ilvl="7">
      <w:lvl w:ilvl="7">
        <w:start w:val="1"/>
        <w:numFmt w:val="decimal"/>
        <w:lvlText w:val="%1.%2.%3.%4.%5.%6.%7.%8."/>
        <w:lvlJc w:val="left"/>
        <w:pPr>
          <w:ind w:left="2952" w:hanging="369"/>
        </w:pPr>
        <w:rPr>
          <w:rFonts w:hint="default"/>
        </w:rPr>
      </w:lvl>
    </w:lvlOverride>
    <w:lvlOverride w:ilvl="8">
      <w:lvl w:ilvl="8">
        <w:start w:val="1"/>
        <w:numFmt w:val="decimal"/>
        <w:lvlText w:val="%1.%2.%3.%4.%5.%6.%7.%8.%9."/>
        <w:lvlJc w:val="left"/>
        <w:pPr>
          <w:ind w:left="3321" w:hanging="369"/>
        </w:pPr>
        <w:rPr>
          <w:rFonts w:hint="default"/>
        </w:rPr>
      </w:lvl>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9"/>
  </w:num>
  <w:num w:numId="17">
    <w:abstractNumId w:val="4"/>
  </w:num>
  <w:num w:numId="18">
    <w:abstractNumId w:val="17"/>
  </w:num>
  <w:num w:numId="19">
    <w:abstractNumId w:val="14"/>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Override>
    <w:lvlOverride w:ilvl="1">
      <w:startOverride w:val="1"/>
      <w:lvl w:ilvl="1">
        <w:start w:val="1"/>
        <w:numFmt w:val="decimal"/>
        <w:pStyle w:val="AHPRANumberedlistlevel2"/>
        <w:lvlText w:val="%1.%2"/>
        <w:lvlJc w:val="left"/>
        <w:pPr>
          <w:ind w:left="369" w:firstLine="0"/>
        </w:pPr>
        <w:rPr>
          <w:rFonts w:ascii="Arial" w:hAnsi="Arial" w:hint="default"/>
          <w:b w:val="0"/>
          <w:i w:val="0"/>
          <w:color w:val="auto"/>
          <w:sz w:val="20"/>
        </w:rPr>
      </w:lvl>
    </w:lvlOverride>
    <w:lvlOverride w:ilvl="2">
      <w:startOverride w:val="1"/>
      <w:lvl w:ilvl="2">
        <w:start w:val="1"/>
        <w:numFmt w:val="decimal"/>
        <w:pStyle w:val="AHPRANumberedlistlevel3"/>
        <w:lvlText w:val="%1.%2.%3"/>
        <w:lvlJc w:val="left"/>
        <w:pPr>
          <w:ind w:left="369" w:firstLine="368"/>
        </w:pPr>
        <w:rPr>
          <w:rFonts w:ascii="Arial" w:hAnsi="Arial" w:hint="default"/>
          <w:b w:val="0"/>
          <w:i w:val="0"/>
          <w:color w:val="auto"/>
          <w:sz w:val="20"/>
        </w:rPr>
      </w:lvl>
    </w:lvlOverride>
    <w:lvlOverride w:ilvl="3">
      <w:startOverride w:val="1"/>
      <w:lvl w:ilvl="3">
        <w:start w:val="1"/>
        <w:numFmt w:val="decimal"/>
        <w:lvlText w:val="%1.%2.%3.%4."/>
        <w:lvlJc w:val="left"/>
        <w:pPr>
          <w:ind w:left="1476" w:hanging="369"/>
        </w:pPr>
        <w:rPr>
          <w:rFonts w:hint="default"/>
        </w:rPr>
      </w:lvl>
    </w:lvlOverride>
    <w:lvlOverride w:ilvl="4">
      <w:startOverride w:val="1"/>
      <w:lvl w:ilvl="4">
        <w:start w:val="1"/>
        <w:numFmt w:val="decimal"/>
        <w:lvlText w:val="%1.%2.%3.%4.%5."/>
        <w:lvlJc w:val="left"/>
        <w:pPr>
          <w:ind w:left="1845" w:hanging="369"/>
        </w:pPr>
        <w:rPr>
          <w:rFonts w:hint="default"/>
        </w:rPr>
      </w:lvl>
    </w:lvlOverride>
    <w:lvlOverride w:ilvl="5">
      <w:startOverride w:val="1"/>
      <w:lvl w:ilvl="5">
        <w:start w:val="1"/>
        <w:numFmt w:val="decimal"/>
        <w:lvlText w:val="%1.%2.%3.%4.%5.%6."/>
        <w:lvlJc w:val="left"/>
        <w:pPr>
          <w:ind w:left="2214" w:hanging="369"/>
        </w:pPr>
        <w:rPr>
          <w:rFonts w:hint="default"/>
        </w:rPr>
      </w:lvl>
    </w:lvlOverride>
    <w:lvlOverride w:ilvl="6">
      <w:startOverride w:val="1"/>
      <w:lvl w:ilvl="6">
        <w:start w:val="1"/>
        <w:numFmt w:val="decimal"/>
        <w:lvlText w:val="%1.%2.%3.%4.%5.%6.%7."/>
        <w:lvlJc w:val="left"/>
        <w:pPr>
          <w:ind w:left="2583" w:hanging="369"/>
        </w:pPr>
        <w:rPr>
          <w:rFonts w:hint="default"/>
        </w:rPr>
      </w:lvl>
    </w:lvlOverride>
    <w:lvlOverride w:ilvl="7">
      <w:startOverride w:val="1"/>
      <w:lvl w:ilvl="7">
        <w:start w:val="1"/>
        <w:numFmt w:val="decimal"/>
        <w:lvlText w:val="%1.%2.%3.%4.%5.%6.%7.%8."/>
        <w:lvlJc w:val="left"/>
        <w:pPr>
          <w:ind w:left="2952" w:hanging="369"/>
        </w:pPr>
        <w:rPr>
          <w:rFonts w:hint="default"/>
        </w:rPr>
      </w:lvl>
    </w:lvlOverride>
    <w:lvlOverride w:ilvl="8">
      <w:startOverride w:val="1"/>
      <w:lvl w:ilvl="8">
        <w:start w:val="1"/>
        <w:numFmt w:val="decimal"/>
        <w:lvlText w:val="%1.%2.%3.%4.%5.%6.%7.%8.%9."/>
        <w:lvlJc w:val="left"/>
        <w:pPr>
          <w:ind w:left="3321" w:hanging="369"/>
        </w:pPr>
        <w:rPr>
          <w:rFonts w:hint="default"/>
        </w:rPr>
      </w:lvl>
    </w:lvlOverride>
  </w:num>
  <w:num w:numId="22">
    <w:abstractNumId w:val="5"/>
  </w:num>
  <w:num w:numId="23">
    <w:abstractNumId w:val="11"/>
  </w:num>
  <w:num w:numId="24">
    <w:abstractNumId w:val="19"/>
  </w:num>
  <w:num w:numId="25">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2"/>
  </w:compat>
  <w:rsids>
    <w:rsidRoot w:val="00DD5AA5"/>
    <w:rsid w:val="00000033"/>
    <w:rsid w:val="00006922"/>
    <w:rsid w:val="00010823"/>
    <w:rsid w:val="000116D3"/>
    <w:rsid w:val="00012108"/>
    <w:rsid w:val="0002081A"/>
    <w:rsid w:val="00031290"/>
    <w:rsid w:val="000334D7"/>
    <w:rsid w:val="00043F28"/>
    <w:rsid w:val="00071439"/>
    <w:rsid w:val="00072143"/>
    <w:rsid w:val="00073D0D"/>
    <w:rsid w:val="00085DD6"/>
    <w:rsid w:val="000945FB"/>
    <w:rsid w:val="000A6BF7"/>
    <w:rsid w:val="000B5BA1"/>
    <w:rsid w:val="000E6D4D"/>
    <w:rsid w:val="000E7E28"/>
    <w:rsid w:val="000F5D90"/>
    <w:rsid w:val="000F7878"/>
    <w:rsid w:val="0010139F"/>
    <w:rsid w:val="00106892"/>
    <w:rsid w:val="00117FE2"/>
    <w:rsid w:val="00144DEF"/>
    <w:rsid w:val="001506FE"/>
    <w:rsid w:val="00151591"/>
    <w:rsid w:val="00196F14"/>
    <w:rsid w:val="001A32BD"/>
    <w:rsid w:val="001B5693"/>
    <w:rsid w:val="001C425C"/>
    <w:rsid w:val="001C5084"/>
    <w:rsid w:val="001E1E31"/>
    <w:rsid w:val="001E2849"/>
    <w:rsid w:val="001E4A94"/>
    <w:rsid w:val="001E5621"/>
    <w:rsid w:val="001F3E26"/>
    <w:rsid w:val="00202923"/>
    <w:rsid w:val="00220A3B"/>
    <w:rsid w:val="002245B7"/>
    <w:rsid w:val="00224708"/>
    <w:rsid w:val="00247CFB"/>
    <w:rsid w:val="00255B43"/>
    <w:rsid w:val="00272D7B"/>
    <w:rsid w:val="00273E35"/>
    <w:rsid w:val="0028013F"/>
    <w:rsid w:val="00295B44"/>
    <w:rsid w:val="002A1D2B"/>
    <w:rsid w:val="002A75C1"/>
    <w:rsid w:val="002B2D48"/>
    <w:rsid w:val="002C08FB"/>
    <w:rsid w:val="002C263D"/>
    <w:rsid w:val="002C34EA"/>
    <w:rsid w:val="002D066F"/>
    <w:rsid w:val="002D3674"/>
    <w:rsid w:val="00302664"/>
    <w:rsid w:val="00303BE1"/>
    <w:rsid w:val="00305AFC"/>
    <w:rsid w:val="00305FC2"/>
    <w:rsid w:val="00315CEC"/>
    <w:rsid w:val="003244AC"/>
    <w:rsid w:val="00324EF7"/>
    <w:rsid w:val="003354E4"/>
    <w:rsid w:val="00392F66"/>
    <w:rsid w:val="00393516"/>
    <w:rsid w:val="003D1D9D"/>
    <w:rsid w:val="003D4064"/>
    <w:rsid w:val="003D6DBD"/>
    <w:rsid w:val="003E00B5"/>
    <w:rsid w:val="003E3268"/>
    <w:rsid w:val="003E73CB"/>
    <w:rsid w:val="003F0A0C"/>
    <w:rsid w:val="003F2F06"/>
    <w:rsid w:val="003F34C4"/>
    <w:rsid w:val="003F5C71"/>
    <w:rsid w:val="004045D4"/>
    <w:rsid w:val="00405C0A"/>
    <w:rsid w:val="00414F2C"/>
    <w:rsid w:val="00415574"/>
    <w:rsid w:val="004324D0"/>
    <w:rsid w:val="0043403B"/>
    <w:rsid w:val="004478B8"/>
    <w:rsid w:val="00450B34"/>
    <w:rsid w:val="004547DB"/>
    <w:rsid w:val="004606A7"/>
    <w:rsid w:val="00461184"/>
    <w:rsid w:val="00462017"/>
    <w:rsid w:val="0046264A"/>
    <w:rsid w:val="0046492C"/>
    <w:rsid w:val="00465F5C"/>
    <w:rsid w:val="004A21AB"/>
    <w:rsid w:val="004A5807"/>
    <w:rsid w:val="004A5E5D"/>
    <w:rsid w:val="004B13AB"/>
    <w:rsid w:val="004B3D17"/>
    <w:rsid w:val="004B438E"/>
    <w:rsid w:val="004B466C"/>
    <w:rsid w:val="004B54B0"/>
    <w:rsid w:val="004B747B"/>
    <w:rsid w:val="004D7537"/>
    <w:rsid w:val="004F5C05"/>
    <w:rsid w:val="004F5CCA"/>
    <w:rsid w:val="004F7494"/>
    <w:rsid w:val="00516EF2"/>
    <w:rsid w:val="00520D52"/>
    <w:rsid w:val="005261EB"/>
    <w:rsid w:val="00535CFD"/>
    <w:rsid w:val="0053749F"/>
    <w:rsid w:val="005456DD"/>
    <w:rsid w:val="00546B56"/>
    <w:rsid w:val="00553A4C"/>
    <w:rsid w:val="00554335"/>
    <w:rsid w:val="005565CE"/>
    <w:rsid w:val="005643CB"/>
    <w:rsid w:val="005708AE"/>
    <w:rsid w:val="00592553"/>
    <w:rsid w:val="005A0FA9"/>
    <w:rsid w:val="005C5932"/>
    <w:rsid w:val="005C65F4"/>
    <w:rsid w:val="005C6817"/>
    <w:rsid w:val="005D168D"/>
    <w:rsid w:val="005E4D89"/>
    <w:rsid w:val="00602592"/>
    <w:rsid w:val="0060369E"/>
    <w:rsid w:val="00616043"/>
    <w:rsid w:val="00640B2C"/>
    <w:rsid w:val="0066360A"/>
    <w:rsid w:val="00667CAD"/>
    <w:rsid w:val="00670F48"/>
    <w:rsid w:val="00672A98"/>
    <w:rsid w:val="00681D5E"/>
    <w:rsid w:val="006862FF"/>
    <w:rsid w:val="00691457"/>
    <w:rsid w:val="00693B82"/>
    <w:rsid w:val="006B465A"/>
    <w:rsid w:val="006C0257"/>
    <w:rsid w:val="006C0E29"/>
    <w:rsid w:val="006C62D5"/>
    <w:rsid w:val="006D30FE"/>
    <w:rsid w:val="006D3757"/>
    <w:rsid w:val="006D45FD"/>
    <w:rsid w:val="006D6D35"/>
    <w:rsid w:val="006E1108"/>
    <w:rsid w:val="006F1763"/>
    <w:rsid w:val="006F1E33"/>
    <w:rsid w:val="006F5650"/>
    <w:rsid w:val="006F585B"/>
    <w:rsid w:val="006F643A"/>
    <w:rsid w:val="006F7348"/>
    <w:rsid w:val="006F796D"/>
    <w:rsid w:val="0070155F"/>
    <w:rsid w:val="0072227A"/>
    <w:rsid w:val="007372A4"/>
    <w:rsid w:val="00741B04"/>
    <w:rsid w:val="0074626B"/>
    <w:rsid w:val="00747720"/>
    <w:rsid w:val="007510CC"/>
    <w:rsid w:val="0075283C"/>
    <w:rsid w:val="00753570"/>
    <w:rsid w:val="00753971"/>
    <w:rsid w:val="007578E7"/>
    <w:rsid w:val="0076115C"/>
    <w:rsid w:val="007664F3"/>
    <w:rsid w:val="007779DB"/>
    <w:rsid w:val="0078390C"/>
    <w:rsid w:val="0079197C"/>
    <w:rsid w:val="007A35B9"/>
    <w:rsid w:val="007B7308"/>
    <w:rsid w:val="007B77D6"/>
    <w:rsid w:val="007C0B6E"/>
    <w:rsid w:val="007C37F6"/>
    <w:rsid w:val="007D4836"/>
    <w:rsid w:val="007E2C84"/>
    <w:rsid w:val="007E3545"/>
    <w:rsid w:val="007F0095"/>
    <w:rsid w:val="00827315"/>
    <w:rsid w:val="008338F7"/>
    <w:rsid w:val="00836397"/>
    <w:rsid w:val="00845054"/>
    <w:rsid w:val="00852D1C"/>
    <w:rsid w:val="00856147"/>
    <w:rsid w:val="00860F40"/>
    <w:rsid w:val="008615C9"/>
    <w:rsid w:val="00864020"/>
    <w:rsid w:val="00866CAA"/>
    <w:rsid w:val="00872DFF"/>
    <w:rsid w:val="0087575D"/>
    <w:rsid w:val="00891E42"/>
    <w:rsid w:val="008979D5"/>
    <w:rsid w:val="008A2381"/>
    <w:rsid w:val="008A4C3B"/>
    <w:rsid w:val="008B0013"/>
    <w:rsid w:val="008B2AD7"/>
    <w:rsid w:val="008D6B7E"/>
    <w:rsid w:val="008D7845"/>
    <w:rsid w:val="009031EA"/>
    <w:rsid w:val="00904DF7"/>
    <w:rsid w:val="0091200E"/>
    <w:rsid w:val="00913FA2"/>
    <w:rsid w:val="00915EFF"/>
    <w:rsid w:val="00920944"/>
    <w:rsid w:val="00923B23"/>
    <w:rsid w:val="009302AC"/>
    <w:rsid w:val="00932444"/>
    <w:rsid w:val="00937ED0"/>
    <w:rsid w:val="0094155F"/>
    <w:rsid w:val="00941D5B"/>
    <w:rsid w:val="00952797"/>
    <w:rsid w:val="009631A2"/>
    <w:rsid w:val="0097779E"/>
    <w:rsid w:val="009777D3"/>
    <w:rsid w:val="00982931"/>
    <w:rsid w:val="009859E6"/>
    <w:rsid w:val="009A0A5D"/>
    <w:rsid w:val="009A7B19"/>
    <w:rsid w:val="009B5389"/>
    <w:rsid w:val="009C270A"/>
    <w:rsid w:val="009C6933"/>
    <w:rsid w:val="009E196A"/>
    <w:rsid w:val="00A04C7A"/>
    <w:rsid w:val="00A058E5"/>
    <w:rsid w:val="00A06069"/>
    <w:rsid w:val="00A060A7"/>
    <w:rsid w:val="00A10C1A"/>
    <w:rsid w:val="00A11BD8"/>
    <w:rsid w:val="00A2072E"/>
    <w:rsid w:val="00A237BB"/>
    <w:rsid w:val="00A277C1"/>
    <w:rsid w:val="00A37845"/>
    <w:rsid w:val="00A458ED"/>
    <w:rsid w:val="00A460E1"/>
    <w:rsid w:val="00A509AB"/>
    <w:rsid w:val="00A51CC3"/>
    <w:rsid w:val="00A6018E"/>
    <w:rsid w:val="00A61F1B"/>
    <w:rsid w:val="00A647B2"/>
    <w:rsid w:val="00A82078"/>
    <w:rsid w:val="00A838C8"/>
    <w:rsid w:val="00A91C42"/>
    <w:rsid w:val="00A9516B"/>
    <w:rsid w:val="00A9780A"/>
    <w:rsid w:val="00AA00AF"/>
    <w:rsid w:val="00AA2FC9"/>
    <w:rsid w:val="00AB283D"/>
    <w:rsid w:val="00AB371B"/>
    <w:rsid w:val="00AD1BEF"/>
    <w:rsid w:val="00AD312E"/>
    <w:rsid w:val="00AD7C6C"/>
    <w:rsid w:val="00AE3EAF"/>
    <w:rsid w:val="00B024B0"/>
    <w:rsid w:val="00B05589"/>
    <w:rsid w:val="00B1567F"/>
    <w:rsid w:val="00B17FE2"/>
    <w:rsid w:val="00B24478"/>
    <w:rsid w:val="00B34EDA"/>
    <w:rsid w:val="00B453A4"/>
    <w:rsid w:val="00B51748"/>
    <w:rsid w:val="00B57198"/>
    <w:rsid w:val="00B64AE9"/>
    <w:rsid w:val="00B757FF"/>
    <w:rsid w:val="00B85023"/>
    <w:rsid w:val="00B865C8"/>
    <w:rsid w:val="00BA2456"/>
    <w:rsid w:val="00BA469B"/>
    <w:rsid w:val="00BB4A5B"/>
    <w:rsid w:val="00BC2C69"/>
    <w:rsid w:val="00BC7C0F"/>
    <w:rsid w:val="00BD145A"/>
    <w:rsid w:val="00BE3C09"/>
    <w:rsid w:val="00BF18CF"/>
    <w:rsid w:val="00BF2534"/>
    <w:rsid w:val="00BF79DC"/>
    <w:rsid w:val="00C132DE"/>
    <w:rsid w:val="00C2326F"/>
    <w:rsid w:val="00C279DB"/>
    <w:rsid w:val="00C35DE1"/>
    <w:rsid w:val="00C3795C"/>
    <w:rsid w:val="00C4676A"/>
    <w:rsid w:val="00C524AA"/>
    <w:rsid w:val="00C54689"/>
    <w:rsid w:val="00C65715"/>
    <w:rsid w:val="00C81B3A"/>
    <w:rsid w:val="00C85D3C"/>
    <w:rsid w:val="00CB618F"/>
    <w:rsid w:val="00CB6C08"/>
    <w:rsid w:val="00CC2E05"/>
    <w:rsid w:val="00CD0DCA"/>
    <w:rsid w:val="00CE3713"/>
    <w:rsid w:val="00CE3EBF"/>
    <w:rsid w:val="00CF06A3"/>
    <w:rsid w:val="00D0082A"/>
    <w:rsid w:val="00D055C2"/>
    <w:rsid w:val="00D10F30"/>
    <w:rsid w:val="00D12F61"/>
    <w:rsid w:val="00D17D83"/>
    <w:rsid w:val="00D201C6"/>
    <w:rsid w:val="00D2169D"/>
    <w:rsid w:val="00D4519F"/>
    <w:rsid w:val="00D638E0"/>
    <w:rsid w:val="00D716BA"/>
    <w:rsid w:val="00D8404D"/>
    <w:rsid w:val="00D87C12"/>
    <w:rsid w:val="00D95A95"/>
    <w:rsid w:val="00D95E6F"/>
    <w:rsid w:val="00DB3913"/>
    <w:rsid w:val="00DC2952"/>
    <w:rsid w:val="00DD148D"/>
    <w:rsid w:val="00DD5AA5"/>
    <w:rsid w:val="00DF1AB7"/>
    <w:rsid w:val="00E07C02"/>
    <w:rsid w:val="00E12B06"/>
    <w:rsid w:val="00E15BF6"/>
    <w:rsid w:val="00E44228"/>
    <w:rsid w:val="00E50E82"/>
    <w:rsid w:val="00E54005"/>
    <w:rsid w:val="00E5479F"/>
    <w:rsid w:val="00E669BC"/>
    <w:rsid w:val="00E66FC0"/>
    <w:rsid w:val="00E71CB9"/>
    <w:rsid w:val="00E73698"/>
    <w:rsid w:val="00E77E23"/>
    <w:rsid w:val="00E810A5"/>
    <w:rsid w:val="00E8251C"/>
    <w:rsid w:val="00E844A0"/>
    <w:rsid w:val="00E93794"/>
    <w:rsid w:val="00E95CC3"/>
    <w:rsid w:val="00E9750D"/>
    <w:rsid w:val="00EA03DC"/>
    <w:rsid w:val="00EA0FA1"/>
    <w:rsid w:val="00EB068C"/>
    <w:rsid w:val="00EB6587"/>
    <w:rsid w:val="00ED0B85"/>
    <w:rsid w:val="00EE3549"/>
    <w:rsid w:val="00EE438A"/>
    <w:rsid w:val="00EF60BA"/>
    <w:rsid w:val="00F13ED2"/>
    <w:rsid w:val="00F27ACB"/>
    <w:rsid w:val="00F3616F"/>
    <w:rsid w:val="00F40D88"/>
    <w:rsid w:val="00F6618F"/>
    <w:rsid w:val="00F70DD5"/>
    <w:rsid w:val="00F73165"/>
    <w:rsid w:val="00F90BCE"/>
    <w:rsid w:val="00F91C24"/>
    <w:rsid w:val="00FB5FA3"/>
    <w:rsid w:val="00FC2881"/>
    <w:rsid w:val="00FC479B"/>
    <w:rsid w:val="00FD7DC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rules v:ext="edit">
        <o:r id="V:Rule2" type="connector" idref="#AutoShape 3"/>
      </o:rules>
    </o:shapelayout>
  </w:shapeDefaults>
  <w:decimalSymbol w:val="."/>
  <w:listSeparator w:val=","/>
  <w15:docId w15:val="{CDC7500A-4F99-4C0B-9BF9-45A306495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 w:unhideWhenUsed="1"/>
    <w:lsdException w:name="No Spacing" w:semiHidden="1" w:uiPriority="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4B438E"/>
    <w:pPr>
      <w:spacing w:before="200"/>
      <w:outlineLvl w:val="0"/>
    </w:pPr>
    <w:rPr>
      <w:rFonts w:cs="Arial"/>
      <w:color w:val="00BCE4"/>
      <w:sz w:val="32"/>
      <w:szCs w:val="52"/>
    </w:rPr>
  </w:style>
  <w:style w:type="paragraph" w:customStyle="1" w:styleId="AHPRAbody">
    <w:name w:val="AHPRA body"/>
    <w:basedOn w:val="Normal"/>
    <w:link w:val="AHPRAbodyChar"/>
    <w:qFormat/>
    <w:rsid w:val="00E73698"/>
    <w:rPr>
      <w:rFonts w:cs="Arial"/>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393516"/>
    <w:pPr>
      <w:numPr>
        <w:numId w:val="2"/>
      </w:numPr>
      <w:spacing w:after="0"/>
    </w:pPr>
    <w:rPr>
      <w:sz w:val="20"/>
    </w:rPr>
  </w:style>
  <w:style w:type="paragraph" w:customStyle="1" w:styleId="AHPRABulletlevel2">
    <w:name w:val="AHPRA Bullet level 2"/>
    <w:basedOn w:val="AHPRABulletlevel1"/>
    <w:rsid w:val="00393516"/>
    <w:pPr>
      <w:numPr>
        <w:numId w:val="9"/>
      </w:numPr>
      <w:ind w:left="738" w:hanging="369"/>
    </w:pPr>
  </w:style>
  <w:style w:type="paragraph" w:customStyle="1" w:styleId="AHPRABulletlevel3">
    <w:name w:val="AHPRA Bullet level 3"/>
    <w:basedOn w:val="AHPRABulletlevel2"/>
    <w:rsid w:val="00393516"/>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uiPriority w:val="59"/>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11"/>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unhideWhenUsed/>
    <w:rsid w:val="00E73698"/>
    <w:pPr>
      <w:tabs>
        <w:tab w:val="center" w:pos="4513"/>
        <w:tab w:val="right" w:pos="9026"/>
      </w:tabs>
    </w:pPr>
  </w:style>
  <w:style w:type="character" w:customStyle="1" w:styleId="HeaderChar">
    <w:name w:val="Header Char"/>
    <w:basedOn w:val="DefaultParagraphFont"/>
    <w:link w:val="Header"/>
    <w:uiPriority w:val="1"/>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C3795C"/>
    <w:pPr>
      <w:ind w:left="240"/>
    </w:pPr>
    <w:rPr>
      <w:b w:val="0"/>
    </w:r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393516"/>
    <w:pPr>
      <w:spacing w:before="0" w:after="120"/>
    </w:pPr>
    <w:rPr>
      <w:b w:val="0"/>
      <w:color w:val="auto"/>
      <w:sz w:val="18"/>
      <w:szCs w:val="18"/>
    </w:rPr>
  </w:style>
  <w:style w:type="paragraph" w:customStyle="1" w:styleId="AHPRANumberedlistlevel1">
    <w:name w:val="AHPRA Numbered list level 1"/>
    <w:basedOn w:val="AHPRABulletlevel1"/>
    <w:qFormat/>
    <w:rsid w:val="00393516"/>
    <w:pPr>
      <w:numPr>
        <w:numId w:val="13"/>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character" w:styleId="CommentReference">
    <w:name w:val="annotation reference"/>
    <w:basedOn w:val="DefaultParagraphFont"/>
    <w:uiPriority w:val="1"/>
    <w:semiHidden/>
    <w:unhideWhenUsed/>
    <w:rsid w:val="00D17D83"/>
    <w:rPr>
      <w:sz w:val="16"/>
      <w:szCs w:val="16"/>
    </w:rPr>
  </w:style>
  <w:style w:type="paragraph" w:styleId="CommentText">
    <w:name w:val="annotation text"/>
    <w:basedOn w:val="Normal"/>
    <w:link w:val="CommentTextChar"/>
    <w:uiPriority w:val="99"/>
    <w:unhideWhenUsed/>
    <w:rsid w:val="00D17D83"/>
    <w:rPr>
      <w:sz w:val="20"/>
      <w:szCs w:val="20"/>
    </w:rPr>
  </w:style>
  <w:style w:type="character" w:customStyle="1" w:styleId="CommentTextChar">
    <w:name w:val="Comment Text Char"/>
    <w:basedOn w:val="DefaultParagraphFont"/>
    <w:link w:val="CommentText"/>
    <w:uiPriority w:val="99"/>
    <w:rsid w:val="00D17D83"/>
    <w:rPr>
      <w:lang w:val="en-AU"/>
    </w:rPr>
  </w:style>
  <w:style w:type="paragraph" w:customStyle="1" w:styleId="Default">
    <w:name w:val="Default"/>
    <w:link w:val="DefaultChar"/>
    <w:rsid w:val="00D17D83"/>
    <w:pPr>
      <w:autoSpaceDE w:val="0"/>
      <w:autoSpaceDN w:val="0"/>
      <w:adjustRightInd w:val="0"/>
    </w:pPr>
    <w:rPr>
      <w:rFonts w:eastAsiaTheme="minorHAnsi" w:cs="Arial"/>
      <w:color w:val="000000"/>
      <w:sz w:val="24"/>
      <w:szCs w:val="24"/>
      <w:lang w:val="en-AU"/>
    </w:rPr>
  </w:style>
  <w:style w:type="character" w:customStyle="1" w:styleId="DefaultChar">
    <w:name w:val="Default Char"/>
    <w:basedOn w:val="DefaultParagraphFont"/>
    <w:link w:val="Default"/>
    <w:locked/>
    <w:rsid w:val="00D17D83"/>
    <w:rPr>
      <w:rFonts w:eastAsiaTheme="minorHAnsi" w:cs="Arial"/>
      <w:color w:val="000000"/>
      <w:sz w:val="24"/>
      <w:szCs w:val="24"/>
      <w:lang w:val="en-AU"/>
    </w:rPr>
  </w:style>
  <w:style w:type="paragraph" w:styleId="ListParagraph">
    <w:name w:val="List Paragraph"/>
    <w:basedOn w:val="Normal"/>
    <w:uiPriority w:val="34"/>
    <w:unhideWhenUsed/>
    <w:qFormat/>
    <w:rsid w:val="00D17D83"/>
    <w:pPr>
      <w:ind w:left="720"/>
      <w:contextualSpacing/>
    </w:pPr>
  </w:style>
  <w:style w:type="paragraph" w:customStyle="1" w:styleId="AHPRAComplextableheadings">
    <w:name w:val="AHPRA Complex table headings"/>
    <w:basedOn w:val="AHPRAtableheading"/>
    <w:uiPriority w:val="1"/>
    <w:rsid w:val="009631A2"/>
    <w:rPr>
      <w:color w:val="FFFFFF" w:themeColor="background1"/>
    </w:rPr>
  </w:style>
  <w:style w:type="paragraph" w:styleId="CommentSubject">
    <w:name w:val="annotation subject"/>
    <w:basedOn w:val="CommentText"/>
    <w:next w:val="CommentText"/>
    <w:link w:val="CommentSubjectChar"/>
    <w:uiPriority w:val="1"/>
    <w:semiHidden/>
    <w:unhideWhenUsed/>
    <w:rsid w:val="004B54B0"/>
    <w:rPr>
      <w:b/>
      <w:bCs/>
    </w:rPr>
  </w:style>
  <w:style w:type="character" w:customStyle="1" w:styleId="CommentSubjectChar">
    <w:name w:val="Comment Subject Char"/>
    <w:basedOn w:val="CommentTextChar"/>
    <w:link w:val="CommentSubject"/>
    <w:uiPriority w:val="1"/>
    <w:semiHidden/>
    <w:rsid w:val="004B54B0"/>
    <w:rPr>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 w:id="1456216186">
      <w:bodyDiv w:val="1"/>
      <w:marLeft w:val="0"/>
      <w:marRight w:val="0"/>
      <w:marTop w:val="0"/>
      <w:marBottom w:val="0"/>
      <w:divBdr>
        <w:top w:val="none" w:sz="0" w:space="0" w:color="auto"/>
        <w:left w:val="none" w:sz="0" w:space="0" w:color="auto"/>
        <w:bottom w:val="none" w:sz="0" w:space="0" w:color="auto"/>
        <w:right w:val="none" w:sz="0" w:space="0" w:color="auto"/>
      </w:divBdr>
      <w:divsChild>
        <w:div w:id="9989674">
          <w:marLeft w:val="288"/>
          <w:marRight w:val="0"/>
          <w:marTop w:val="0"/>
          <w:marBottom w:val="120"/>
          <w:divBdr>
            <w:top w:val="none" w:sz="0" w:space="0" w:color="auto"/>
            <w:left w:val="none" w:sz="0" w:space="0" w:color="auto"/>
            <w:bottom w:val="none" w:sz="0" w:space="0" w:color="auto"/>
            <w:right w:val="none" w:sz="0" w:space="0" w:color="auto"/>
          </w:divBdr>
        </w:div>
        <w:div w:id="1728450978">
          <w:marLeft w:val="288"/>
          <w:marRight w:val="0"/>
          <w:marTop w:val="0"/>
          <w:marBottom w:val="120"/>
          <w:divBdr>
            <w:top w:val="none" w:sz="0" w:space="0" w:color="auto"/>
            <w:left w:val="none" w:sz="0" w:space="0" w:color="auto"/>
            <w:bottom w:val="none" w:sz="0" w:space="0" w:color="auto"/>
            <w:right w:val="none" w:sz="0" w:space="0" w:color="auto"/>
          </w:divBdr>
        </w:div>
        <w:div w:id="53745946">
          <w:marLeft w:val="288"/>
          <w:marRight w:val="0"/>
          <w:marTop w:val="0"/>
          <w:marBottom w:val="120"/>
          <w:divBdr>
            <w:top w:val="none" w:sz="0" w:space="0" w:color="auto"/>
            <w:left w:val="none" w:sz="0" w:space="0" w:color="auto"/>
            <w:bottom w:val="none" w:sz="0" w:space="0" w:color="auto"/>
            <w:right w:val="none" w:sz="0" w:space="0" w:color="auto"/>
          </w:divBdr>
        </w:div>
        <w:div w:id="2074891908">
          <w:marLeft w:val="288"/>
          <w:marRight w:val="0"/>
          <w:marTop w:val="0"/>
          <w:marBottom w:val="120"/>
          <w:divBdr>
            <w:top w:val="none" w:sz="0" w:space="0" w:color="auto"/>
            <w:left w:val="none" w:sz="0" w:space="0" w:color="auto"/>
            <w:bottom w:val="none" w:sz="0" w:space="0" w:color="auto"/>
            <w:right w:val="none" w:sz="0" w:space="0" w:color="auto"/>
          </w:divBdr>
        </w:div>
        <w:div w:id="865364618">
          <w:marLeft w:val="288"/>
          <w:marRight w:val="0"/>
          <w:marTop w:val="0"/>
          <w:marBottom w:val="120"/>
          <w:divBdr>
            <w:top w:val="none" w:sz="0" w:space="0" w:color="auto"/>
            <w:left w:val="none" w:sz="0" w:space="0" w:color="auto"/>
            <w:bottom w:val="none" w:sz="0" w:space="0" w:color="auto"/>
            <w:right w:val="none" w:sz="0" w:space="0" w:color="auto"/>
          </w:divBdr>
        </w:div>
      </w:divsChild>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ahpra.gov.au/" TargetMode="Externa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tatutoryappointments@ahpra.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hyperlink" Target="http://www.ahpra.gov.au/National-Boards.asp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ahpra.gov.au/Legislation-and-Publications/AHPRA-Publications.aspx" TargetMode="External"/><Relationship Id="rId14" Type="http://schemas.openxmlformats.org/officeDocument/2006/relationships/diagramColors" Target="diagrams/colors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B04E07-D56A-4F91-A012-844686ABDBF7}" type="doc">
      <dgm:prSet loTypeId="urn:microsoft.com/office/officeart/2005/8/layout/hList1" loCatId="list" qsTypeId="urn:microsoft.com/office/officeart/2005/8/quickstyle/simple1" qsCatId="simple" csTypeId="urn:microsoft.com/office/officeart/2005/8/colors/accent5_2" csCatId="accent5" phldr="1"/>
      <dgm:spPr/>
      <dgm:t>
        <a:bodyPr/>
        <a:lstStyle/>
        <a:p>
          <a:endParaRPr lang="en-AU"/>
        </a:p>
      </dgm:t>
    </dgm:pt>
    <dgm:pt modelId="{AF4C33F1-CB10-4A34-94C0-CE08D22B4334}">
      <dgm:prSet phldrT="[Text]" custT="1"/>
      <dgm:spPr>
        <a:solidFill>
          <a:srgbClr val="00BCE4"/>
        </a:solidFill>
        <a:ln>
          <a:solidFill>
            <a:srgbClr val="00BCE4"/>
          </a:solidFill>
        </a:ln>
      </dgm:spPr>
      <dgm:t>
        <a:bodyPr/>
        <a:lstStyle/>
        <a:p>
          <a:r>
            <a:rPr lang="en-AU" sz="1200" b="1" dirty="0">
              <a:latin typeface="Arial" pitchFamily="34" charset="0"/>
              <a:cs typeface="Arial" pitchFamily="34" charset="0"/>
            </a:rPr>
            <a:t>National </a:t>
          </a:r>
          <a:r>
            <a:rPr lang="en-AU" sz="1200" b="1" dirty="0" smtClean="0">
              <a:latin typeface="Arial" pitchFamily="34" charset="0"/>
              <a:cs typeface="Arial" pitchFamily="34" charset="0"/>
            </a:rPr>
            <a:t>Boards</a:t>
          </a:r>
          <a:endParaRPr lang="en-AU" sz="1200" dirty="0">
            <a:latin typeface="Arial" pitchFamily="34" charset="0"/>
            <a:cs typeface="Arial" pitchFamily="34" charset="0"/>
          </a:endParaRPr>
        </a:p>
      </dgm:t>
    </dgm:pt>
    <dgm:pt modelId="{0EAE44AE-5A27-4020-B4DB-D252D06176C5}" type="parTrans" cxnId="{C8516276-5407-48D0-97DD-44CE2C2CF14F}">
      <dgm:prSet/>
      <dgm:spPr/>
      <dgm:t>
        <a:bodyPr/>
        <a:lstStyle/>
        <a:p>
          <a:endParaRPr lang="en-AU">
            <a:latin typeface="Arial" pitchFamily="34" charset="0"/>
            <a:cs typeface="Arial" pitchFamily="34" charset="0"/>
          </a:endParaRPr>
        </a:p>
      </dgm:t>
    </dgm:pt>
    <dgm:pt modelId="{D68060B7-83B6-4ADA-BE44-3337DEE3E3B9}" type="sibTrans" cxnId="{C8516276-5407-48D0-97DD-44CE2C2CF14F}">
      <dgm:prSet/>
      <dgm:spPr/>
      <dgm:t>
        <a:bodyPr/>
        <a:lstStyle/>
        <a:p>
          <a:endParaRPr lang="en-AU">
            <a:latin typeface="Arial" pitchFamily="34" charset="0"/>
            <a:cs typeface="Arial" pitchFamily="34" charset="0"/>
          </a:endParaRPr>
        </a:p>
      </dgm:t>
    </dgm:pt>
    <dgm:pt modelId="{6AEDB22D-0F64-4F3E-9AE2-A779347FF829}">
      <dgm:prSet phldrT="[Text]"/>
      <dgm:spPr>
        <a:noFill/>
        <a:ln>
          <a:solidFill>
            <a:srgbClr val="00BCE4"/>
          </a:solidFill>
        </a:ln>
      </dgm:spPr>
      <dgm:t>
        <a:bodyPr/>
        <a:lstStyle/>
        <a:p>
          <a:pPr marL="179388" indent="-96838" defTabSz="577850">
            <a:lnSpc>
              <a:spcPct val="100000"/>
            </a:lnSpc>
            <a:spcBef>
              <a:spcPct val="0"/>
            </a:spcBef>
            <a:spcAft>
              <a:spcPts val="600"/>
            </a:spcAft>
            <a:buNone/>
          </a:pPr>
          <a:r>
            <a:rPr lang="en-AU" b="0" dirty="0" smtClean="0">
              <a:solidFill>
                <a:schemeClr val="tx1"/>
              </a:solidFill>
              <a:latin typeface="Arial" pitchFamily="34" charset="0"/>
              <a:cs typeface="Arial" pitchFamily="34" charset="0"/>
            </a:rPr>
            <a:t>Primary role is </a:t>
          </a:r>
          <a:r>
            <a:rPr lang="en-AU" b="1" dirty="0" smtClean="0">
              <a:solidFill>
                <a:schemeClr val="tx1"/>
              </a:solidFill>
              <a:latin typeface="Arial" pitchFamily="34" charset="0"/>
              <a:cs typeface="Arial" pitchFamily="34" charset="0"/>
            </a:rPr>
            <a:t>regulatory decision-making </a:t>
          </a:r>
          <a:r>
            <a:rPr lang="en-AU" b="0" dirty="0" smtClean="0">
              <a:solidFill>
                <a:schemeClr val="tx1"/>
              </a:solidFill>
              <a:latin typeface="Arial" pitchFamily="34" charset="0"/>
              <a:cs typeface="Arial" pitchFamily="34" charset="0"/>
            </a:rPr>
            <a:t>in the public interest</a:t>
          </a:r>
          <a:endParaRPr lang="en-AU" b="0" dirty="0">
            <a:solidFill>
              <a:schemeClr val="tx1"/>
            </a:solidFill>
            <a:latin typeface="Arial" pitchFamily="34" charset="0"/>
            <a:cs typeface="Arial" pitchFamily="34" charset="0"/>
          </a:endParaRPr>
        </a:p>
      </dgm:t>
    </dgm:pt>
    <dgm:pt modelId="{48C16C08-D5EF-42B6-9B28-0AE79EE0F646}" type="parTrans" cxnId="{1F727DE1-3BAF-41CE-9E1F-D97A91E7BDA9}">
      <dgm:prSet/>
      <dgm:spPr/>
      <dgm:t>
        <a:bodyPr/>
        <a:lstStyle/>
        <a:p>
          <a:endParaRPr lang="en-AU">
            <a:latin typeface="Arial" pitchFamily="34" charset="0"/>
            <a:cs typeface="Arial" pitchFamily="34" charset="0"/>
          </a:endParaRPr>
        </a:p>
      </dgm:t>
    </dgm:pt>
    <dgm:pt modelId="{D1D89E16-72B6-49CB-8462-F4D973307A4E}" type="sibTrans" cxnId="{1F727DE1-3BAF-41CE-9E1F-D97A91E7BDA9}">
      <dgm:prSet/>
      <dgm:spPr/>
      <dgm:t>
        <a:bodyPr/>
        <a:lstStyle/>
        <a:p>
          <a:endParaRPr lang="en-AU">
            <a:latin typeface="Arial" pitchFamily="34" charset="0"/>
            <a:cs typeface="Arial" pitchFamily="34" charset="0"/>
          </a:endParaRPr>
        </a:p>
      </dgm:t>
    </dgm:pt>
    <dgm:pt modelId="{F5075742-F7F5-4593-9670-32BB4151C6C8}">
      <dgm:prSet phldrT="[Text]" custT="1"/>
      <dgm:spPr>
        <a:solidFill>
          <a:srgbClr val="007DC3"/>
        </a:solidFill>
        <a:ln>
          <a:solidFill>
            <a:srgbClr val="3366CC"/>
          </a:solidFill>
        </a:ln>
      </dgm:spPr>
      <dgm:t>
        <a:bodyPr/>
        <a:lstStyle/>
        <a:p>
          <a:r>
            <a:rPr lang="en-AU" sz="1200" b="1" dirty="0" smtClean="0">
              <a:latin typeface="Arial" pitchFamily="34" charset="0"/>
              <a:cs typeface="Arial" pitchFamily="34" charset="0"/>
            </a:rPr>
            <a:t>AHPRA</a:t>
          </a:r>
          <a:r>
            <a:rPr lang="en-AU" sz="1400" b="1" dirty="0">
              <a:latin typeface="Arial" pitchFamily="34" charset="0"/>
              <a:cs typeface="Arial" pitchFamily="34" charset="0"/>
            </a:rPr>
            <a:t>	</a:t>
          </a:r>
          <a:endParaRPr lang="en-AU" sz="1400" dirty="0">
            <a:latin typeface="Arial" pitchFamily="34" charset="0"/>
            <a:cs typeface="Arial" pitchFamily="34" charset="0"/>
          </a:endParaRPr>
        </a:p>
      </dgm:t>
    </dgm:pt>
    <dgm:pt modelId="{646977B3-6C5A-4917-86DA-ACF6C6F4C979}" type="parTrans" cxnId="{9ADB90F1-42AF-4562-8209-1AE21D2FE434}">
      <dgm:prSet/>
      <dgm:spPr/>
      <dgm:t>
        <a:bodyPr/>
        <a:lstStyle/>
        <a:p>
          <a:endParaRPr lang="en-AU">
            <a:latin typeface="Arial" pitchFamily="34" charset="0"/>
            <a:cs typeface="Arial" pitchFamily="34" charset="0"/>
          </a:endParaRPr>
        </a:p>
      </dgm:t>
    </dgm:pt>
    <dgm:pt modelId="{14395416-A94A-4A77-8173-B70628C95657}" type="sibTrans" cxnId="{9ADB90F1-42AF-4562-8209-1AE21D2FE434}">
      <dgm:prSet/>
      <dgm:spPr/>
      <dgm:t>
        <a:bodyPr/>
        <a:lstStyle/>
        <a:p>
          <a:endParaRPr lang="en-AU">
            <a:latin typeface="Arial" pitchFamily="34" charset="0"/>
            <a:cs typeface="Arial" pitchFamily="34" charset="0"/>
          </a:endParaRPr>
        </a:p>
      </dgm:t>
    </dgm:pt>
    <dgm:pt modelId="{A8384FD7-0BFC-40C8-9C25-6C3694ADE2A1}">
      <dgm:prSet phldrT="[Text]" custT="1"/>
      <dgm:spPr>
        <a:solidFill>
          <a:srgbClr val="00BCE4"/>
        </a:solidFill>
        <a:ln>
          <a:solidFill>
            <a:srgbClr val="00BCE4"/>
          </a:solidFill>
        </a:ln>
      </dgm:spPr>
      <dgm:t>
        <a:bodyPr/>
        <a:lstStyle/>
        <a:p>
          <a:r>
            <a:rPr lang="en-AU" sz="1200" b="1" dirty="0">
              <a:latin typeface="Arial" pitchFamily="34" charset="0"/>
              <a:cs typeface="Arial" pitchFamily="34" charset="0"/>
            </a:rPr>
            <a:t>Accreditation authority</a:t>
          </a:r>
          <a:endParaRPr lang="en-AU" sz="1200" dirty="0">
            <a:latin typeface="Arial" pitchFamily="34" charset="0"/>
            <a:cs typeface="Arial" pitchFamily="34" charset="0"/>
          </a:endParaRPr>
        </a:p>
      </dgm:t>
    </dgm:pt>
    <dgm:pt modelId="{9B9107F4-3D65-429E-A8F4-CB1BDCBFED8A}" type="parTrans" cxnId="{48536304-72F3-4B0A-8DED-75262CC74A2C}">
      <dgm:prSet/>
      <dgm:spPr/>
      <dgm:t>
        <a:bodyPr/>
        <a:lstStyle/>
        <a:p>
          <a:endParaRPr lang="en-AU">
            <a:latin typeface="Arial" pitchFamily="34" charset="0"/>
            <a:cs typeface="Arial" pitchFamily="34" charset="0"/>
          </a:endParaRPr>
        </a:p>
      </dgm:t>
    </dgm:pt>
    <dgm:pt modelId="{21C8D10F-F695-41F7-9663-19351A9FE081}" type="sibTrans" cxnId="{48536304-72F3-4B0A-8DED-75262CC74A2C}">
      <dgm:prSet/>
      <dgm:spPr/>
      <dgm:t>
        <a:bodyPr/>
        <a:lstStyle/>
        <a:p>
          <a:endParaRPr lang="en-AU">
            <a:latin typeface="Arial" pitchFamily="34" charset="0"/>
            <a:cs typeface="Arial" pitchFamily="34" charset="0"/>
          </a:endParaRPr>
        </a:p>
      </dgm:t>
    </dgm:pt>
    <dgm:pt modelId="{CB4D409A-2ADF-496E-A303-BAC053F34910}">
      <dgm:prSet phldrT="[Text]"/>
      <dgm:spPr>
        <a:noFill/>
        <a:ln>
          <a:solidFill>
            <a:srgbClr val="00BCE4"/>
          </a:solidFill>
        </a:ln>
      </dgm:spPr>
      <dgm:t>
        <a:bodyPr/>
        <a:lstStyle/>
        <a:p>
          <a:pPr>
            <a:lnSpc>
              <a:spcPct val="100000"/>
            </a:lnSpc>
            <a:spcAft>
              <a:spcPts val="600"/>
            </a:spcAft>
          </a:pPr>
          <a:r>
            <a:rPr lang="en-AU" b="0" dirty="0" smtClean="0">
              <a:solidFill>
                <a:schemeClr val="tx1"/>
              </a:solidFill>
              <a:latin typeface="Arial" pitchFamily="34" charset="0"/>
              <a:cs typeface="Arial" pitchFamily="34" charset="0"/>
            </a:rPr>
            <a:t>Assigned </a:t>
          </a:r>
          <a:r>
            <a:rPr lang="en-AU" b="1" dirty="0" smtClean="0">
              <a:solidFill>
                <a:schemeClr val="tx1"/>
              </a:solidFill>
              <a:latin typeface="Arial" pitchFamily="34" charset="0"/>
              <a:cs typeface="Arial" pitchFamily="34" charset="0"/>
            </a:rPr>
            <a:t>accreditation functions </a:t>
          </a:r>
          <a:r>
            <a:rPr lang="en-AU" b="0" dirty="0" smtClean="0">
              <a:solidFill>
                <a:schemeClr val="tx1"/>
              </a:solidFill>
              <a:latin typeface="Arial" pitchFamily="34" charset="0"/>
              <a:cs typeface="Arial" pitchFamily="34" charset="0"/>
            </a:rPr>
            <a:t>by the National Board</a:t>
          </a:r>
          <a:endParaRPr lang="en-AU" b="0" dirty="0">
            <a:solidFill>
              <a:schemeClr val="tx1"/>
            </a:solidFill>
            <a:latin typeface="Arial" pitchFamily="34" charset="0"/>
            <a:cs typeface="Arial" pitchFamily="34" charset="0"/>
          </a:endParaRPr>
        </a:p>
      </dgm:t>
    </dgm:pt>
    <dgm:pt modelId="{0377CBBF-0D70-4755-828A-B26E96A437A6}" type="parTrans" cxnId="{AA055D2C-924E-46DA-AD1A-7BC396B93EC5}">
      <dgm:prSet/>
      <dgm:spPr/>
      <dgm:t>
        <a:bodyPr/>
        <a:lstStyle/>
        <a:p>
          <a:endParaRPr lang="en-AU">
            <a:latin typeface="Arial" pitchFamily="34" charset="0"/>
            <a:cs typeface="Arial" pitchFamily="34" charset="0"/>
          </a:endParaRPr>
        </a:p>
      </dgm:t>
    </dgm:pt>
    <dgm:pt modelId="{EA8FB0A1-2C11-45F2-8516-CF12610CB472}" type="sibTrans" cxnId="{AA055D2C-924E-46DA-AD1A-7BC396B93EC5}">
      <dgm:prSet/>
      <dgm:spPr/>
      <dgm:t>
        <a:bodyPr/>
        <a:lstStyle/>
        <a:p>
          <a:endParaRPr lang="en-AU">
            <a:latin typeface="Arial" pitchFamily="34" charset="0"/>
            <a:cs typeface="Arial" pitchFamily="34" charset="0"/>
          </a:endParaRPr>
        </a:p>
      </dgm:t>
    </dgm:pt>
    <dgm:pt modelId="{F5E32BA4-432D-4B9C-846F-853D76A081CC}">
      <dgm:prSet/>
      <dgm:spPr>
        <a:noFill/>
        <a:ln>
          <a:solidFill>
            <a:srgbClr val="3366CC"/>
          </a:solidFill>
        </a:ln>
      </dgm:spPr>
      <dgm:t>
        <a:bodyPr/>
        <a:lstStyle/>
        <a:p>
          <a:pPr>
            <a:lnSpc>
              <a:spcPct val="100000"/>
            </a:lnSpc>
            <a:spcAft>
              <a:spcPts val="600"/>
            </a:spcAft>
          </a:pPr>
          <a:r>
            <a:rPr lang="en-AU" b="0" dirty="0" smtClean="0">
              <a:solidFill>
                <a:schemeClr val="tx1"/>
              </a:solidFill>
              <a:latin typeface="Arial" pitchFamily="34" charset="0"/>
              <a:cs typeface="Arial" pitchFamily="34" charset="0"/>
            </a:rPr>
            <a:t>Is the </a:t>
          </a:r>
          <a:r>
            <a:rPr lang="en-AU" b="1" dirty="0" smtClean="0">
              <a:solidFill>
                <a:schemeClr val="tx1"/>
              </a:solidFill>
              <a:latin typeface="Arial" pitchFamily="34" charset="0"/>
              <a:cs typeface="Arial" pitchFamily="34" charset="0"/>
            </a:rPr>
            <a:t>first contact point </a:t>
          </a:r>
          <a:r>
            <a:rPr lang="en-AU" b="0" dirty="0" smtClean="0">
              <a:solidFill>
                <a:schemeClr val="tx1"/>
              </a:solidFill>
              <a:latin typeface="Arial" pitchFamily="34" charset="0"/>
              <a:cs typeface="Arial" pitchFamily="34" charset="0"/>
            </a:rPr>
            <a:t>for all enquiries  about registration , notifications from practitioners, employers, governments and stakeholders</a:t>
          </a:r>
          <a:endParaRPr lang="en-AU" b="0" dirty="0">
            <a:solidFill>
              <a:schemeClr val="tx1"/>
            </a:solidFill>
            <a:latin typeface="Arial" pitchFamily="34" charset="0"/>
            <a:cs typeface="Arial" pitchFamily="34" charset="0"/>
          </a:endParaRPr>
        </a:p>
      </dgm:t>
    </dgm:pt>
    <dgm:pt modelId="{DC841B08-7092-421E-9239-2ECDF36988C0}" type="parTrans" cxnId="{90FCDCE8-1FB9-44FC-9755-B445E5A1D6DD}">
      <dgm:prSet/>
      <dgm:spPr/>
      <dgm:t>
        <a:bodyPr/>
        <a:lstStyle/>
        <a:p>
          <a:endParaRPr lang="en-AU">
            <a:latin typeface="Arial" pitchFamily="34" charset="0"/>
            <a:cs typeface="Arial" pitchFamily="34" charset="0"/>
          </a:endParaRPr>
        </a:p>
      </dgm:t>
    </dgm:pt>
    <dgm:pt modelId="{6219171D-6AD8-4F03-859F-664037F6CBE0}" type="sibTrans" cxnId="{90FCDCE8-1FB9-44FC-9755-B445E5A1D6DD}">
      <dgm:prSet/>
      <dgm:spPr/>
      <dgm:t>
        <a:bodyPr/>
        <a:lstStyle/>
        <a:p>
          <a:endParaRPr lang="en-AU">
            <a:latin typeface="Arial" pitchFamily="34" charset="0"/>
            <a:cs typeface="Arial" pitchFamily="34" charset="0"/>
          </a:endParaRPr>
        </a:p>
      </dgm:t>
    </dgm:pt>
    <dgm:pt modelId="{94B40FC8-F905-4E2C-BD2E-C2CF61BE8246}">
      <dgm:prSet/>
      <dgm:spPr>
        <a:noFill/>
        <a:ln>
          <a:solidFill>
            <a:srgbClr val="00BCE4"/>
          </a:solidFill>
        </a:ln>
      </dgm:spPr>
      <dgm:t>
        <a:bodyPr/>
        <a:lstStyle/>
        <a:p>
          <a:pPr>
            <a:lnSpc>
              <a:spcPct val="100000"/>
            </a:lnSpc>
            <a:spcAft>
              <a:spcPts val="600"/>
            </a:spcAft>
          </a:pPr>
          <a:r>
            <a:rPr lang="en-AU" b="1" dirty="0" smtClean="0">
              <a:solidFill>
                <a:schemeClr val="tx1"/>
              </a:solidFill>
              <a:latin typeface="Arial" pitchFamily="34" charset="0"/>
              <a:cs typeface="Arial" pitchFamily="34" charset="0"/>
            </a:rPr>
            <a:t>Develop accreditation standards </a:t>
          </a:r>
          <a:r>
            <a:rPr lang="en-AU" b="0" dirty="0" smtClean="0">
              <a:solidFill>
                <a:schemeClr val="tx1"/>
              </a:solidFill>
              <a:latin typeface="Arial" pitchFamily="34" charset="0"/>
              <a:cs typeface="Arial" pitchFamily="34" charset="0"/>
            </a:rPr>
            <a:t>for board approval</a:t>
          </a:r>
          <a:endParaRPr lang="en-AU" b="0" dirty="0">
            <a:solidFill>
              <a:schemeClr val="tx1"/>
            </a:solidFill>
            <a:latin typeface="Arial" pitchFamily="34" charset="0"/>
            <a:cs typeface="Arial" pitchFamily="34" charset="0"/>
          </a:endParaRPr>
        </a:p>
      </dgm:t>
    </dgm:pt>
    <dgm:pt modelId="{71920609-A104-4678-96A2-BBDD168B1500}" type="parTrans" cxnId="{67DCFF8D-8FC6-412A-8570-B0804DDB1DAF}">
      <dgm:prSet/>
      <dgm:spPr/>
      <dgm:t>
        <a:bodyPr/>
        <a:lstStyle/>
        <a:p>
          <a:endParaRPr lang="en-AU">
            <a:latin typeface="Arial" pitchFamily="34" charset="0"/>
            <a:cs typeface="Arial" pitchFamily="34" charset="0"/>
          </a:endParaRPr>
        </a:p>
      </dgm:t>
    </dgm:pt>
    <dgm:pt modelId="{36A91676-1700-4FD0-8D41-96BC187BCCF8}" type="sibTrans" cxnId="{67DCFF8D-8FC6-412A-8570-B0804DDB1DAF}">
      <dgm:prSet/>
      <dgm:spPr/>
      <dgm:t>
        <a:bodyPr/>
        <a:lstStyle/>
        <a:p>
          <a:endParaRPr lang="en-AU">
            <a:latin typeface="Arial" pitchFamily="34" charset="0"/>
            <a:cs typeface="Arial" pitchFamily="34" charset="0"/>
          </a:endParaRPr>
        </a:p>
      </dgm:t>
    </dgm:pt>
    <dgm:pt modelId="{64D1BDA8-7868-4D08-940E-BD1CBB4E3042}">
      <dgm:prSet/>
      <dgm:spPr>
        <a:noFill/>
        <a:ln>
          <a:solidFill>
            <a:srgbClr val="00BCE4"/>
          </a:solidFill>
        </a:ln>
      </dgm:spPr>
      <dgm:t>
        <a:bodyPr/>
        <a:lstStyle/>
        <a:p>
          <a:pPr>
            <a:lnSpc>
              <a:spcPct val="100000"/>
            </a:lnSpc>
            <a:spcAft>
              <a:spcPts val="600"/>
            </a:spcAft>
          </a:pPr>
          <a:r>
            <a:rPr lang="en-AU" b="1" dirty="0" smtClean="0">
              <a:solidFill>
                <a:schemeClr val="tx1"/>
              </a:solidFill>
              <a:latin typeface="Arial" pitchFamily="34" charset="0"/>
              <a:cs typeface="Arial" pitchFamily="34" charset="0"/>
            </a:rPr>
            <a:t>Accredit</a:t>
          </a:r>
          <a:r>
            <a:rPr lang="en-AU" b="0" dirty="0" smtClean="0">
              <a:solidFill>
                <a:schemeClr val="tx1"/>
              </a:solidFill>
              <a:latin typeface="Arial" pitchFamily="34" charset="0"/>
              <a:cs typeface="Arial" pitchFamily="34" charset="0"/>
            </a:rPr>
            <a:t> programs of study</a:t>
          </a:r>
          <a:endParaRPr lang="en-AU" b="0" dirty="0">
            <a:solidFill>
              <a:schemeClr val="tx1"/>
            </a:solidFill>
            <a:latin typeface="Arial" pitchFamily="34" charset="0"/>
            <a:cs typeface="Arial" pitchFamily="34" charset="0"/>
          </a:endParaRPr>
        </a:p>
      </dgm:t>
    </dgm:pt>
    <dgm:pt modelId="{E41D4D79-D76A-4886-82EF-3FE156B25B8F}" type="parTrans" cxnId="{F0C1C5B7-48C0-4E77-B8FB-477266F35FAA}">
      <dgm:prSet/>
      <dgm:spPr/>
      <dgm:t>
        <a:bodyPr/>
        <a:lstStyle/>
        <a:p>
          <a:endParaRPr lang="en-AU">
            <a:latin typeface="Arial" pitchFamily="34" charset="0"/>
            <a:cs typeface="Arial" pitchFamily="34" charset="0"/>
          </a:endParaRPr>
        </a:p>
      </dgm:t>
    </dgm:pt>
    <dgm:pt modelId="{5D3E1350-5C95-43EF-A2C4-2742FB4B1351}" type="sibTrans" cxnId="{F0C1C5B7-48C0-4E77-B8FB-477266F35FAA}">
      <dgm:prSet/>
      <dgm:spPr/>
      <dgm:t>
        <a:bodyPr/>
        <a:lstStyle/>
        <a:p>
          <a:endParaRPr lang="en-AU">
            <a:latin typeface="Arial" pitchFamily="34" charset="0"/>
            <a:cs typeface="Arial" pitchFamily="34" charset="0"/>
          </a:endParaRPr>
        </a:p>
      </dgm:t>
    </dgm:pt>
    <dgm:pt modelId="{F8FA288E-AEFD-482C-B110-591F3314413A}">
      <dgm:prSet/>
      <dgm:spPr>
        <a:noFill/>
        <a:ln>
          <a:solidFill>
            <a:srgbClr val="00BCE4"/>
          </a:solidFill>
        </a:ln>
      </dgm:spPr>
      <dgm:t>
        <a:bodyPr/>
        <a:lstStyle/>
        <a:p>
          <a:pPr>
            <a:lnSpc>
              <a:spcPct val="100000"/>
            </a:lnSpc>
            <a:spcAft>
              <a:spcPts val="600"/>
            </a:spcAft>
          </a:pPr>
          <a:r>
            <a:rPr lang="en-AU" b="1" dirty="0" smtClean="0">
              <a:solidFill>
                <a:schemeClr val="tx1"/>
              </a:solidFill>
              <a:latin typeface="Arial" pitchFamily="34" charset="0"/>
              <a:cs typeface="Arial" pitchFamily="34" charset="0"/>
            </a:rPr>
            <a:t>Monitor</a:t>
          </a:r>
          <a:r>
            <a:rPr lang="en-AU" b="0" dirty="0" smtClean="0">
              <a:solidFill>
                <a:schemeClr val="tx1"/>
              </a:solidFill>
              <a:latin typeface="Arial" pitchFamily="34" charset="0"/>
              <a:cs typeface="Arial" pitchFamily="34" charset="0"/>
            </a:rPr>
            <a:t> approved programs of study </a:t>
          </a:r>
          <a:endParaRPr lang="en-AU" b="0" dirty="0">
            <a:solidFill>
              <a:schemeClr val="tx1"/>
            </a:solidFill>
            <a:latin typeface="Arial" pitchFamily="34" charset="0"/>
            <a:cs typeface="Arial" pitchFamily="34" charset="0"/>
          </a:endParaRPr>
        </a:p>
      </dgm:t>
    </dgm:pt>
    <dgm:pt modelId="{ECEA1508-AFB8-49AC-B9C8-7201FB6264C2}" type="parTrans" cxnId="{2ED05608-A8E8-4704-8441-AE04124C48A7}">
      <dgm:prSet/>
      <dgm:spPr/>
      <dgm:t>
        <a:bodyPr/>
        <a:lstStyle/>
        <a:p>
          <a:endParaRPr lang="en-AU">
            <a:latin typeface="Arial" pitchFamily="34" charset="0"/>
            <a:cs typeface="Arial" pitchFamily="34" charset="0"/>
          </a:endParaRPr>
        </a:p>
      </dgm:t>
    </dgm:pt>
    <dgm:pt modelId="{024C9B65-EFD3-4BD4-9B88-D37E9B5115DF}" type="sibTrans" cxnId="{2ED05608-A8E8-4704-8441-AE04124C48A7}">
      <dgm:prSet/>
      <dgm:spPr/>
      <dgm:t>
        <a:bodyPr/>
        <a:lstStyle/>
        <a:p>
          <a:endParaRPr lang="en-AU">
            <a:latin typeface="Arial" pitchFamily="34" charset="0"/>
            <a:cs typeface="Arial" pitchFamily="34" charset="0"/>
          </a:endParaRPr>
        </a:p>
      </dgm:t>
    </dgm:pt>
    <dgm:pt modelId="{02E27891-7864-4E35-B907-60205D099EF8}">
      <dgm:prSet/>
      <dgm:spPr>
        <a:noFill/>
        <a:ln>
          <a:solidFill>
            <a:srgbClr val="00BCE4"/>
          </a:solidFill>
        </a:ln>
      </dgm:spPr>
      <dgm:t>
        <a:bodyPr/>
        <a:lstStyle/>
        <a:p>
          <a:pPr>
            <a:lnSpc>
              <a:spcPct val="100000"/>
            </a:lnSpc>
            <a:spcAft>
              <a:spcPts val="600"/>
            </a:spcAft>
          </a:pPr>
          <a:r>
            <a:rPr lang="en-AU" b="1" dirty="0" smtClean="0">
              <a:solidFill>
                <a:schemeClr val="tx1"/>
              </a:solidFill>
              <a:latin typeface="Arial" pitchFamily="34" charset="0"/>
              <a:cs typeface="Arial" pitchFamily="34" charset="0"/>
            </a:rPr>
            <a:t>Assess</a:t>
          </a:r>
          <a:r>
            <a:rPr lang="en-AU" b="0" dirty="0" smtClean="0">
              <a:solidFill>
                <a:schemeClr val="tx1"/>
              </a:solidFill>
              <a:latin typeface="Arial" pitchFamily="34" charset="0"/>
              <a:cs typeface="Arial" pitchFamily="34" charset="0"/>
            </a:rPr>
            <a:t> overseas trained practitioners applying for registration in Australia</a:t>
          </a:r>
          <a:endParaRPr lang="en-AU" b="0" dirty="0">
            <a:solidFill>
              <a:schemeClr val="tx1"/>
            </a:solidFill>
            <a:latin typeface="Arial" pitchFamily="34" charset="0"/>
            <a:cs typeface="Arial" pitchFamily="34" charset="0"/>
          </a:endParaRPr>
        </a:p>
      </dgm:t>
    </dgm:pt>
    <dgm:pt modelId="{90C32018-3C72-47B2-96DE-A5C66E83E754}" type="parTrans" cxnId="{492E6E0A-454E-4582-A797-18D4CF0896F1}">
      <dgm:prSet/>
      <dgm:spPr/>
      <dgm:t>
        <a:bodyPr/>
        <a:lstStyle/>
        <a:p>
          <a:endParaRPr lang="en-AU">
            <a:latin typeface="Arial" pitchFamily="34" charset="0"/>
            <a:cs typeface="Arial" pitchFamily="34" charset="0"/>
          </a:endParaRPr>
        </a:p>
      </dgm:t>
    </dgm:pt>
    <dgm:pt modelId="{EAB1CA2F-84AE-4BC0-A271-31A506647523}" type="sibTrans" cxnId="{492E6E0A-454E-4582-A797-18D4CF0896F1}">
      <dgm:prSet/>
      <dgm:spPr/>
      <dgm:t>
        <a:bodyPr/>
        <a:lstStyle/>
        <a:p>
          <a:endParaRPr lang="en-AU">
            <a:latin typeface="Arial" pitchFamily="34" charset="0"/>
            <a:cs typeface="Arial" pitchFamily="34" charset="0"/>
          </a:endParaRPr>
        </a:p>
      </dgm:t>
    </dgm:pt>
    <dgm:pt modelId="{986B6CDA-A6AA-42A3-8472-D4D660D9C011}">
      <dgm:prSet/>
      <dgm:spPr>
        <a:noFill/>
        <a:ln>
          <a:solidFill>
            <a:srgbClr val="00BCE4"/>
          </a:solidFill>
        </a:ln>
      </dgm:spPr>
      <dgm:t>
        <a:bodyPr/>
        <a:lstStyle/>
        <a:p>
          <a:pPr>
            <a:lnSpc>
              <a:spcPct val="100000"/>
            </a:lnSpc>
            <a:spcAft>
              <a:spcPts val="600"/>
            </a:spcAft>
          </a:pPr>
          <a:r>
            <a:rPr lang="en-AU" b="1" dirty="0" smtClean="0">
              <a:solidFill>
                <a:schemeClr val="tx1"/>
              </a:solidFill>
              <a:latin typeface="Arial" pitchFamily="34" charset="0"/>
              <a:cs typeface="Arial" pitchFamily="34" charset="0"/>
            </a:rPr>
            <a:t>Submit </a:t>
          </a:r>
          <a:r>
            <a:rPr lang="en-AU" b="0" dirty="0" smtClean="0">
              <a:solidFill>
                <a:schemeClr val="tx1"/>
              </a:solidFill>
              <a:latin typeface="Arial" pitchFamily="34" charset="0"/>
              <a:cs typeface="Arial" pitchFamily="34" charset="0"/>
            </a:rPr>
            <a:t>accredited programs of study to Board </a:t>
          </a:r>
          <a:r>
            <a:rPr lang="en-AU" b="1" dirty="0" smtClean="0">
              <a:solidFill>
                <a:schemeClr val="tx1"/>
              </a:solidFill>
              <a:latin typeface="Arial" pitchFamily="34" charset="0"/>
              <a:cs typeface="Arial" pitchFamily="34" charset="0"/>
            </a:rPr>
            <a:t>for approval </a:t>
          </a:r>
          <a:endParaRPr lang="en-AU" b="1" dirty="0">
            <a:solidFill>
              <a:schemeClr val="tx1"/>
            </a:solidFill>
            <a:latin typeface="Arial" pitchFamily="34" charset="0"/>
            <a:cs typeface="Arial" pitchFamily="34" charset="0"/>
          </a:endParaRPr>
        </a:p>
      </dgm:t>
    </dgm:pt>
    <dgm:pt modelId="{5031742A-0A84-43F7-B723-C315A9AD1D4A}" type="parTrans" cxnId="{CC7A0D72-31E5-4D5B-8140-A3D981A93D71}">
      <dgm:prSet/>
      <dgm:spPr/>
      <dgm:t>
        <a:bodyPr/>
        <a:lstStyle/>
        <a:p>
          <a:endParaRPr lang="en-AU">
            <a:latin typeface="Arial" pitchFamily="34" charset="0"/>
            <a:cs typeface="Arial" pitchFamily="34" charset="0"/>
          </a:endParaRPr>
        </a:p>
      </dgm:t>
    </dgm:pt>
    <dgm:pt modelId="{DA7B17EC-E8E1-4D01-A220-3C5B52A154E4}" type="sibTrans" cxnId="{CC7A0D72-31E5-4D5B-8140-A3D981A93D71}">
      <dgm:prSet/>
      <dgm:spPr/>
      <dgm:t>
        <a:bodyPr/>
        <a:lstStyle/>
        <a:p>
          <a:endParaRPr lang="en-AU">
            <a:latin typeface="Arial" pitchFamily="34" charset="0"/>
            <a:cs typeface="Arial" pitchFamily="34" charset="0"/>
          </a:endParaRPr>
        </a:p>
      </dgm:t>
    </dgm:pt>
    <dgm:pt modelId="{B82CEB45-9703-4AFA-AE33-F3DC971C0548}">
      <dgm:prSet/>
      <dgm:spPr>
        <a:noFill/>
        <a:ln>
          <a:solidFill>
            <a:srgbClr val="00BCE4"/>
          </a:solidFill>
        </a:ln>
      </dgm:spPr>
      <dgm:t>
        <a:bodyPr/>
        <a:lstStyle/>
        <a:p>
          <a:pPr marL="179388" marR="0" indent="-96838" defTabSz="914400" eaLnBrk="1" fontAlgn="auto" latinLnBrk="0" hangingPunct="1">
            <a:lnSpc>
              <a:spcPct val="100000"/>
            </a:lnSpc>
            <a:spcBef>
              <a:spcPts val="0"/>
            </a:spcBef>
            <a:spcAft>
              <a:spcPts val="600"/>
            </a:spcAft>
            <a:buClrTx/>
            <a:buSzTx/>
            <a:buFontTx/>
            <a:buNone/>
            <a:tabLst/>
            <a:defRPr/>
          </a:pPr>
          <a:r>
            <a:rPr lang="en-AU" b="1" dirty="0" smtClean="0">
              <a:solidFill>
                <a:schemeClr val="tx1"/>
              </a:solidFill>
              <a:latin typeface="Arial" pitchFamily="34" charset="0"/>
              <a:cs typeface="Arial" pitchFamily="34" charset="0"/>
            </a:rPr>
            <a:t>Set</a:t>
          </a:r>
          <a:r>
            <a:rPr lang="en-AU" b="0" dirty="0" smtClean="0">
              <a:solidFill>
                <a:schemeClr val="tx1"/>
              </a:solidFill>
              <a:latin typeface="Arial" pitchFamily="34" charset="0"/>
              <a:cs typeface="Arial" pitchFamily="34" charset="0"/>
            </a:rPr>
            <a:t> national registration requirements and </a:t>
          </a:r>
          <a:r>
            <a:rPr lang="en-AU" b="1" dirty="0" smtClean="0">
              <a:solidFill>
                <a:schemeClr val="tx1"/>
              </a:solidFill>
              <a:latin typeface="Arial" pitchFamily="34" charset="0"/>
              <a:cs typeface="Arial" pitchFamily="34" charset="0"/>
            </a:rPr>
            <a:t>standards</a:t>
          </a:r>
          <a:endParaRPr lang="en-AU" b="0" dirty="0">
            <a:solidFill>
              <a:srgbClr val="FF0000"/>
            </a:solidFill>
            <a:latin typeface="Arial" pitchFamily="34" charset="0"/>
            <a:cs typeface="Arial" pitchFamily="34" charset="0"/>
          </a:endParaRPr>
        </a:p>
      </dgm:t>
    </dgm:pt>
    <dgm:pt modelId="{07B198B6-5917-4E4D-B386-4B6283366493}" type="sibTrans" cxnId="{48A95FD8-19CE-40E8-8CFA-64753D9A495C}">
      <dgm:prSet/>
      <dgm:spPr/>
      <dgm:t>
        <a:bodyPr/>
        <a:lstStyle/>
        <a:p>
          <a:endParaRPr lang="en-AU">
            <a:latin typeface="Arial" pitchFamily="34" charset="0"/>
            <a:cs typeface="Arial" pitchFamily="34" charset="0"/>
          </a:endParaRPr>
        </a:p>
      </dgm:t>
    </dgm:pt>
    <dgm:pt modelId="{7FFA01C2-BC9D-4C67-8107-AE4218154083}" type="parTrans" cxnId="{48A95FD8-19CE-40E8-8CFA-64753D9A495C}">
      <dgm:prSet/>
      <dgm:spPr/>
      <dgm:t>
        <a:bodyPr/>
        <a:lstStyle/>
        <a:p>
          <a:endParaRPr lang="en-AU">
            <a:latin typeface="Arial" pitchFamily="34" charset="0"/>
            <a:cs typeface="Arial" pitchFamily="34" charset="0"/>
          </a:endParaRPr>
        </a:p>
      </dgm:t>
    </dgm:pt>
    <dgm:pt modelId="{E7EDA96F-321E-4B2A-859A-5A531322F83C}">
      <dgm:prSet/>
      <dgm:spPr>
        <a:noFill/>
        <a:ln>
          <a:solidFill>
            <a:srgbClr val="3366CC"/>
          </a:solidFill>
        </a:ln>
      </dgm:spPr>
      <dgm:t>
        <a:bodyPr/>
        <a:lstStyle/>
        <a:p>
          <a:pPr>
            <a:lnSpc>
              <a:spcPct val="100000"/>
            </a:lnSpc>
            <a:spcAft>
              <a:spcPts val="600"/>
            </a:spcAft>
          </a:pPr>
          <a:r>
            <a:rPr lang="en-AU" b="0" dirty="0" smtClean="0">
              <a:solidFill>
                <a:schemeClr val="tx1"/>
              </a:solidFill>
              <a:latin typeface="Arial" pitchFamily="34" charset="0"/>
              <a:cs typeface="Arial" pitchFamily="34" charset="0"/>
            </a:rPr>
            <a:t>Provides </a:t>
          </a:r>
          <a:r>
            <a:rPr lang="en-AU" b="1" dirty="0" smtClean="0">
              <a:solidFill>
                <a:schemeClr val="tx1"/>
              </a:solidFill>
              <a:latin typeface="Arial" pitchFamily="34" charset="0"/>
              <a:cs typeface="Arial" pitchFamily="34" charset="0"/>
            </a:rPr>
            <a:t>legal</a:t>
          </a:r>
          <a:r>
            <a:rPr lang="en-AU" b="0" dirty="0" smtClean="0">
              <a:solidFill>
                <a:schemeClr val="tx1"/>
              </a:solidFill>
              <a:latin typeface="Arial" pitchFamily="34" charset="0"/>
              <a:cs typeface="Arial" pitchFamily="34" charset="0"/>
            </a:rPr>
            <a:t> interpretation</a:t>
          </a:r>
          <a:endParaRPr lang="en-AU" b="0" dirty="0">
            <a:solidFill>
              <a:schemeClr val="tx1"/>
            </a:solidFill>
            <a:latin typeface="Arial" pitchFamily="34" charset="0"/>
            <a:cs typeface="Arial" pitchFamily="34" charset="0"/>
          </a:endParaRPr>
        </a:p>
      </dgm:t>
    </dgm:pt>
    <dgm:pt modelId="{997174EB-742E-4E89-8458-916BF00D8957}" type="parTrans" cxnId="{C8DBAF97-CF84-4688-863F-D6980E97B0C7}">
      <dgm:prSet/>
      <dgm:spPr/>
      <dgm:t>
        <a:bodyPr/>
        <a:lstStyle/>
        <a:p>
          <a:endParaRPr lang="en-AU"/>
        </a:p>
      </dgm:t>
    </dgm:pt>
    <dgm:pt modelId="{3AB0D860-514F-4883-8640-C61EBFDAEBE4}" type="sibTrans" cxnId="{C8DBAF97-CF84-4688-863F-D6980E97B0C7}">
      <dgm:prSet/>
      <dgm:spPr/>
      <dgm:t>
        <a:bodyPr/>
        <a:lstStyle/>
        <a:p>
          <a:endParaRPr lang="en-AU"/>
        </a:p>
      </dgm:t>
    </dgm:pt>
    <dgm:pt modelId="{46AE5642-AEEB-4EF5-B9C3-43C613A740D9}">
      <dgm:prSet phldrT="[Text]"/>
      <dgm:spPr>
        <a:noFill/>
        <a:ln>
          <a:solidFill>
            <a:srgbClr val="3366CC"/>
          </a:solidFill>
        </a:ln>
      </dgm:spPr>
      <dgm:t>
        <a:bodyPr/>
        <a:lstStyle/>
        <a:p>
          <a:pPr>
            <a:lnSpc>
              <a:spcPct val="100000"/>
            </a:lnSpc>
            <a:spcAft>
              <a:spcPts val="600"/>
            </a:spcAft>
          </a:pPr>
          <a:r>
            <a:rPr lang="en-AU" b="1" dirty="0" smtClean="0">
              <a:solidFill>
                <a:schemeClr val="tx1"/>
              </a:solidFill>
              <a:latin typeface="Arial" pitchFamily="34" charset="0"/>
              <a:cs typeface="Arial" pitchFamily="34" charset="0"/>
            </a:rPr>
            <a:t>Establishes and administers procedures </a:t>
          </a:r>
          <a:r>
            <a:rPr lang="en-AU" b="0" dirty="0" smtClean="0">
              <a:solidFill>
                <a:schemeClr val="tx1"/>
              </a:solidFill>
              <a:latin typeface="Arial" pitchFamily="34" charset="0"/>
              <a:cs typeface="Arial" pitchFamily="34" charset="0"/>
            </a:rPr>
            <a:t>for managing registration and notification matters</a:t>
          </a:r>
          <a:r>
            <a:rPr lang="en-AU" b="0" dirty="0" smtClean="0">
              <a:solidFill>
                <a:srgbClr val="FF0000"/>
              </a:solidFill>
              <a:latin typeface="Arial" pitchFamily="34" charset="0"/>
              <a:cs typeface="Arial" pitchFamily="34" charset="0"/>
            </a:rPr>
            <a:t>*</a:t>
          </a:r>
          <a:endParaRPr lang="en-AU" b="0" dirty="0">
            <a:solidFill>
              <a:srgbClr val="FF0000"/>
            </a:solidFill>
            <a:latin typeface="Arial" pitchFamily="34" charset="0"/>
            <a:cs typeface="Arial" pitchFamily="34" charset="0"/>
          </a:endParaRPr>
        </a:p>
      </dgm:t>
    </dgm:pt>
    <dgm:pt modelId="{61F86B7C-8194-4785-AA66-DEDE57321934}" type="parTrans" cxnId="{A532E8D7-E33A-4D86-BE00-373E6064927A}">
      <dgm:prSet/>
      <dgm:spPr/>
      <dgm:t>
        <a:bodyPr/>
        <a:lstStyle/>
        <a:p>
          <a:endParaRPr lang="en-AU"/>
        </a:p>
      </dgm:t>
    </dgm:pt>
    <dgm:pt modelId="{34BC7C43-A539-4DE6-9A82-C558947523DF}" type="sibTrans" cxnId="{A532E8D7-E33A-4D86-BE00-373E6064927A}">
      <dgm:prSet/>
      <dgm:spPr/>
      <dgm:t>
        <a:bodyPr/>
        <a:lstStyle/>
        <a:p>
          <a:endParaRPr lang="en-AU"/>
        </a:p>
      </dgm:t>
    </dgm:pt>
    <dgm:pt modelId="{6FD7C751-97BF-465A-ABFD-FA65DFC0B02E}">
      <dgm:prSet/>
      <dgm:spPr>
        <a:noFill/>
        <a:ln>
          <a:solidFill>
            <a:srgbClr val="3366CC"/>
          </a:solidFill>
        </a:ln>
      </dgm:spPr>
      <dgm:t>
        <a:bodyPr/>
        <a:lstStyle/>
        <a:p>
          <a:pPr>
            <a:lnSpc>
              <a:spcPct val="100000"/>
            </a:lnSpc>
            <a:spcAft>
              <a:spcPts val="600"/>
            </a:spcAft>
          </a:pPr>
          <a:r>
            <a:rPr lang="en-AU" b="0" dirty="0" smtClean="0">
              <a:solidFill>
                <a:schemeClr val="tx1"/>
              </a:solidFill>
              <a:latin typeface="Arial" pitchFamily="34" charset="0"/>
              <a:cs typeface="Arial" pitchFamily="34" charset="0"/>
            </a:rPr>
            <a:t>Makes </a:t>
          </a:r>
          <a:r>
            <a:rPr lang="en-AU" b="1" dirty="0" smtClean="0">
              <a:solidFill>
                <a:schemeClr val="tx1"/>
              </a:solidFill>
              <a:latin typeface="Arial" pitchFamily="34" charset="0"/>
              <a:cs typeface="Arial" pitchFamily="34" charset="0"/>
            </a:rPr>
            <a:t>recommendations</a:t>
          </a:r>
          <a:r>
            <a:rPr lang="en-AU" b="0" dirty="0" smtClean="0">
              <a:solidFill>
                <a:schemeClr val="tx1"/>
              </a:solidFill>
              <a:latin typeface="Arial" pitchFamily="34" charset="0"/>
              <a:cs typeface="Arial" pitchFamily="34" charset="0"/>
            </a:rPr>
            <a:t> to the  Boards and Committees</a:t>
          </a:r>
          <a:endParaRPr lang="en-AU" b="0" dirty="0">
            <a:solidFill>
              <a:schemeClr val="tx1"/>
            </a:solidFill>
            <a:latin typeface="Arial" pitchFamily="34" charset="0"/>
            <a:cs typeface="Arial" pitchFamily="34" charset="0"/>
          </a:endParaRPr>
        </a:p>
      </dgm:t>
    </dgm:pt>
    <dgm:pt modelId="{EFE0EF61-F783-45AD-A40A-1123FFE9BAB4}" type="parTrans" cxnId="{B060F7A8-E813-4A80-842D-D4C02E849664}">
      <dgm:prSet/>
      <dgm:spPr/>
      <dgm:t>
        <a:bodyPr/>
        <a:lstStyle/>
        <a:p>
          <a:endParaRPr lang="en-AU"/>
        </a:p>
      </dgm:t>
    </dgm:pt>
    <dgm:pt modelId="{7851B425-2903-4D2B-BB1D-78043F64DA3E}" type="sibTrans" cxnId="{B060F7A8-E813-4A80-842D-D4C02E849664}">
      <dgm:prSet/>
      <dgm:spPr/>
      <dgm:t>
        <a:bodyPr/>
        <a:lstStyle/>
        <a:p>
          <a:endParaRPr lang="en-AU"/>
        </a:p>
      </dgm:t>
    </dgm:pt>
    <dgm:pt modelId="{CC984293-92F4-4C32-8544-084EA3DC78D2}">
      <dgm:prSet/>
      <dgm:spPr>
        <a:noFill/>
        <a:ln>
          <a:solidFill>
            <a:srgbClr val="00BCE4"/>
          </a:solidFill>
        </a:ln>
      </dgm:spPr>
      <dgm:t>
        <a:bodyPr/>
        <a:lstStyle/>
        <a:p>
          <a:pPr marL="179388" marR="0" indent="-96838" defTabSz="914400" eaLnBrk="1" fontAlgn="auto" latinLnBrk="0" hangingPunct="1">
            <a:lnSpc>
              <a:spcPct val="100000"/>
            </a:lnSpc>
            <a:spcBef>
              <a:spcPts val="0"/>
            </a:spcBef>
            <a:spcAft>
              <a:spcPts val="600"/>
            </a:spcAft>
            <a:buClrTx/>
            <a:buSzTx/>
            <a:buFontTx/>
            <a:buNone/>
            <a:tabLst/>
            <a:defRPr/>
          </a:pPr>
          <a:r>
            <a:rPr lang="en-AU" b="1" dirty="0" smtClean="0">
              <a:solidFill>
                <a:schemeClr val="tx1"/>
              </a:solidFill>
              <a:latin typeface="Arial" pitchFamily="34" charset="0"/>
              <a:cs typeface="Arial" pitchFamily="34" charset="0"/>
            </a:rPr>
            <a:t>Approve</a:t>
          </a:r>
          <a:r>
            <a:rPr lang="en-AU" b="0" dirty="0" smtClean="0">
              <a:solidFill>
                <a:schemeClr val="tx1"/>
              </a:solidFill>
              <a:latin typeface="Arial" pitchFamily="34" charset="0"/>
              <a:cs typeface="Arial" pitchFamily="34" charset="0"/>
            </a:rPr>
            <a:t> accreditation standards for the  professions </a:t>
          </a:r>
          <a:endParaRPr lang="en-AU" b="0" dirty="0">
            <a:solidFill>
              <a:schemeClr val="tx1"/>
            </a:solidFill>
            <a:latin typeface="Arial" pitchFamily="34" charset="0"/>
            <a:cs typeface="Arial" pitchFamily="34" charset="0"/>
          </a:endParaRPr>
        </a:p>
      </dgm:t>
    </dgm:pt>
    <dgm:pt modelId="{E38517C1-466E-4FC1-BE6F-D0D61A7BD540}" type="parTrans" cxnId="{CA7F05AE-1118-4DE4-8F3A-84417F127A13}">
      <dgm:prSet/>
      <dgm:spPr/>
      <dgm:t>
        <a:bodyPr/>
        <a:lstStyle/>
        <a:p>
          <a:endParaRPr lang="en-AU"/>
        </a:p>
      </dgm:t>
    </dgm:pt>
    <dgm:pt modelId="{0ACB9868-DD39-4393-A91C-BBCFAB10EDBE}" type="sibTrans" cxnId="{CA7F05AE-1118-4DE4-8F3A-84417F127A13}">
      <dgm:prSet/>
      <dgm:spPr/>
      <dgm:t>
        <a:bodyPr/>
        <a:lstStyle/>
        <a:p>
          <a:endParaRPr lang="en-AU"/>
        </a:p>
      </dgm:t>
    </dgm:pt>
    <dgm:pt modelId="{F2D181B8-4755-460F-B7E1-C7688322A386}">
      <dgm:prSet/>
      <dgm:spPr>
        <a:noFill/>
        <a:ln>
          <a:solidFill>
            <a:srgbClr val="00BCE4"/>
          </a:solidFill>
        </a:ln>
      </dgm:spPr>
      <dgm:t>
        <a:bodyPr/>
        <a:lstStyle/>
        <a:p>
          <a:pPr marL="179388" marR="0" indent="-96838" defTabSz="914400" eaLnBrk="1" fontAlgn="auto" latinLnBrk="0" hangingPunct="1">
            <a:lnSpc>
              <a:spcPct val="100000"/>
            </a:lnSpc>
            <a:spcBef>
              <a:spcPts val="0"/>
            </a:spcBef>
            <a:spcAft>
              <a:spcPts val="600"/>
            </a:spcAft>
            <a:buClrTx/>
            <a:buSzTx/>
            <a:buFontTx/>
            <a:buNone/>
            <a:tabLst/>
            <a:defRPr/>
          </a:pPr>
          <a:r>
            <a:rPr lang="en-US" b="1" dirty="0" smtClean="0">
              <a:solidFill>
                <a:schemeClr val="tx1"/>
              </a:solidFill>
              <a:latin typeface="Arial" pitchFamily="34" charset="0"/>
              <a:cs typeface="Arial" pitchFamily="34" charset="0"/>
            </a:rPr>
            <a:t>Approve </a:t>
          </a:r>
          <a:r>
            <a:rPr lang="en-US" b="0" dirty="0" smtClean="0">
              <a:solidFill>
                <a:schemeClr val="tx1"/>
              </a:solidFill>
              <a:latin typeface="Arial" pitchFamily="34" charset="0"/>
              <a:cs typeface="Arial" pitchFamily="34" charset="0"/>
            </a:rPr>
            <a:t>qualifications for entry into the profession</a:t>
          </a:r>
          <a:endParaRPr lang="en-AU" b="0" dirty="0">
            <a:solidFill>
              <a:schemeClr val="tx1"/>
            </a:solidFill>
            <a:latin typeface="Arial" pitchFamily="34" charset="0"/>
            <a:cs typeface="Arial" pitchFamily="34" charset="0"/>
          </a:endParaRPr>
        </a:p>
      </dgm:t>
    </dgm:pt>
    <dgm:pt modelId="{8717C2F6-CA9D-4C96-BCFB-FA58938343D2}" type="parTrans" cxnId="{88447796-3E04-4669-A8D9-3C9A7A971BAA}">
      <dgm:prSet/>
      <dgm:spPr/>
      <dgm:t>
        <a:bodyPr/>
        <a:lstStyle/>
        <a:p>
          <a:endParaRPr lang="en-AU"/>
        </a:p>
      </dgm:t>
    </dgm:pt>
    <dgm:pt modelId="{579B2EDC-8105-4664-B21A-9BAA37DCF58D}" type="sibTrans" cxnId="{88447796-3E04-4669-A8D9-3C9A7A971BAA}">
      <dgm:prSet/>
      <dgm:spPr/>
      <dgm:t>
        <a:bodyPr/>
        <a:lstStyle/>
        <a:p>
          <a:endParaRPr lang="en-AU"/>
        </a:p>
      </dgm:t>
    </dgm:pt>
    <dgm:pt modelId="{651A00C9-1F82-4F0A-B449-411959A27A0B}">
      <dgm:prSet phldrT="[Text]"/>
      <dgm:spPr>
        <a:noFill/>
        <a:ln>
          <a:solidFill>
            <a:srgbClr val="3366CC"/>
          </a:solidFill>
        </a:ln>
      </dgm:spPr>
      <dgm:t>
        <a:bodyPr/>
        <a:lstStyle/>
        <a:p>
          <a:pPr>
            <a:lnSpc>
              <a:spcPct val="100000"/>
            </a:lnSpc>
            <a:spcAft>
              <a:spcPts val="600"/>
            </a:spcAft>
          </a:pPr>
          <a:r>
            <a:rPr lang="en-AU" b="1" dirty="0" smtClean="0">
              <a:solidFill>
                <a:schemeClr val="tx1"/>
              </a:solidFill>
              <a:latin typeface="Arial" pitchFamily="34" charset="0"/>
              <a:cs typeface="Arial" pitchFamily="34" charset="0"/>
            </a:rPr>
            <a:t>Administers</a:t>
          </a:r>
          <a:r>
            <a:rPr lang="en-AU" b="0" dirty="0" smtClean="0">
              <a:solidFill>
                <a:schemeClr val="tx1"/>
              </a:solidFill>
              <a:latin typeface="Arial" pitchFamily="34" charset="0"/>
              <a:cs typeface="Arial" pitchFamily="34" charset="0"/>
            </a:rPr>
            <a:t> the scheme</a:t>
          </a:r>
          <a:endParaRPr lang="en-AU" b="0" dirty="0">
            <a:solidFill>
              <a:schemeClr val="tx1"/>
            </a:solidFill>
            <a:latin typeface="Arial" pitchFamily="34" charset="0"/>
            <a:cs typeface="Arial" pitchFamily="34" charset="0"/>
          </a:endParaRPr>
        </a:p>
      </dgm:t>
    </dgm:pt>
    <dgm:pt modelId="{78105C0A-3372-48BA-AFC7-12EA9A1D48A4}" type="parTrans" cxnId="{90212C73-6844-4BA6-9EDE-574876248B31}">
      <dgm:prSet/>
      <dgm:spPr/>
      <dgm:t>
        <a:bodyPr/>
        <a:lstStyle/>
        <a:p>
          <a:endParaRPr lang="en-AU"/>
        </a:p>
      </dgm:t>
    </dgm:pt>
    <dgm:pt modelId="{BA1A3EA3-7183-4E49-8B69-B2E0026ABD99}" type="sibTrans" cxnId="{90212C73-6844-4BA6-9EDE-574876248B31}">
      <dgm:prSet/>
      <dgm:spPr/>
      <dgm:t>
        <a:bodyPr/>
        <a:lstStyle/>
        <a:p>
          <a:endParaRPr lang="en-AU"/>
        </a:p>
      </dgm:t>
    </dgm:pt>
    <dgm:pt modelId="{0429788A-9DE5-4E2D-8592-FA304723463C}">
      <dgm:prSet phldrT="[Text]"/>
      <dgm:spPr>
        <a:noFill/>
        <a:ln>
          <a:solidFill>
            <a:srgbClr val="3366CC"/>
          </a:solidFill>
        </a:ln>
      </dgm:spPr>
      <dgm:t>
        <a:bodyPr/>
        <a:lstStyle/>
        <a:p>
          <a:pPr>
            <a:lnSpc>
              <a:spcPct val="100000"/>
            </a:lnSpc>
            <a:spcAft>
              <a:spcPts val="600"/>
            </a:spcAft>
          </a:pPr>
          <a:r>
            <a:rPr lang="en-AU" b="1" dirty="0" smtClean="0">
              <a:solidFill>
                <a:schemeClr val="tx1"/>
              </a:solidFill>
              <a:latin typeface="Arial" pitchFamily="34" charset="0"/>
              <a:cs typeface="Arial" pitchFamily="34" charset="0"/>
            </a:rPr>
            <a:t>Supports</a:t>
          </a:r>
          <a:r>
            <a:rPr lang="en-AU" b="0" dirty="0" smtClean="0">
              <a:solidFill>
                <a:schemeClr val="tx1"/>
              </a:solidFill>
              <a:latin typeface="Arial" pitchFamily="34" charset="0"/>
              <a:cs typeface="Arial" pitchFamily="34" charset="0"/>
            </a:rPr>
            <a:t> National Board </a:t>
          </a:r>
          <a:r>
            <a:rPr lang="en-AU" b="1" dirty="0" smtClean="0">
              <a:solidFill>
                <a:schemeClr val="tx1"/>
              </a:solidFill>
              <a:latin typeface="Arial" pitchFamily="34" charset="0"/>
              <a:cs typeface="Arial" pitchFamily="34" charset="0"/>
            </a:rPr>
            <a:t>decision-making</a:t>
          </a:r>
          <a:endParaRPr lang="en-AU" b="1" dirty="0">
            <a:solidFill>
              <a:schemeClr val="tx1"/>
            </a:solidFill>
            <a:latin typeface="Arial" pitchFamily="34" charset="0"/>
            <a:cs typeface="Arial" pitchFamily="34" charset="0"/>
          </a:endParaRPr>
        </a:p>
      </dgm:t>
    </dgm:pt>
    <dgm:pt modelId="{0BE7957A-E6B8-4FFC-B274-9B2F2EE33E5C}" type="parTrans" cxnId="{F872AA7A-2786-4D8A-9085-2A46B71E29FE}">
      <dgm:prSet/>
      <dgm:spPr/>
      <dgm:t>
        <a:bodyPr/>
        <a:lstStyle/>
        <a:p>
          <a:endParaRPr lang="en-AU"/>
        </a:p>
      </dgm:t>
    </dgm:pt>
    <dgm:pt modelId="{C966251F-22D1-4DB8-A4C9-A9CE3C44A8C1}" type="sibTrans" cxnId="{F872AA7A-2786-4D8A-9085-2A46B71E29FE}">
      <dgm:prSet/>
      <dgm:spPr/>
      <dgm:t>
        <a:bodyPr/>
        <a:lstStyle/>
        <a:p>
          <a:endParaRPr lang="en-AU"/>
        </a:p>
      </dgm:t>
    </dgm:pt>
    <dgm:pt modelId="{32623488-55F8-424C-84E7-6325154A2006}">
      <dgm:prSet/>
      <dgm:spPr>
        <a:noFill/>
        <a:ln>
          <a:solidFill>
            <a:srgbClr val="00BCE4"/>
          </a:solidFill>
        </a:ln>
      </dgm:spPr>
      <dgm:t>
        <a:bodyPr/>
        <a:lstStyle/>
        <a:p>
          <a:pPr marL="179388" marR="0" indent="-96838" defTabSz="914400" eaLnBrk="1" fontAlgn="auto" latinLnBrk="0" hangingPunct="1">
            <a:lnSpc>
              <a:spcPct val="100000"/>
            </a:lnSpc>
            <a:spcBef>
              <a:spcPts val="0"/>
            </a:spcBef>
            <a:spcAft>
              <a:spcPts val="600"/>
            </a:spcAft>
            <a:buClrTx/>
            <a:buSzTx/>
            <a:buFontTx/>
            <a:buNone/>
            <a:tabLst/>
            <a:defRPr/>
          </a:pPr>
          <a:r>
            <a:rPr lang="en-AU" b="1" dirty="0" smtClean="0">
              <a:solidFill>
                <a:schemeClr val="tx1"/>
              </a:solidFill>
              <a:latin typeface="Arial" pitchFamily="34" charset="0"/>
              <a:cs typeface="Arial" pitchFamily="34" charset="0"/>
            </a:rPr>
            <a:t>Oversee </a:t>
          </a:r>
          <a:r>
            <a:rPr lang="en-AU" b="0" dirty="0" smtClean="0">
              <a:solidFill>
                <a:schemeClr val="tx1"/>
              </a:solidFill>
              <a:latin typeface="Arial" pitchFamily="34" charset="0"/>
              <a:cs typeface="Arial" pitchFamily="34" charset="0"/>
            </a:rPr>
            <a:t>various regulatory processes including registration, and the receipt, assessment and investigation of notifications (complaints)</a:t>
          </a:r>
          <a:r>
            <a:rPr lang="en-AU" b="0" dirty="0" smtClean="0">
              <a:solidFill>
                <a:srgbClr val="FF0000"/>
              </a:solidFill>
              <a:latin typeface="Arial" pitchFamily="34" charset="0"/>
              <a:cs typeface="Arial" pitchFamily="34" charset="0"/>
            </a:rPr>
            <a:t>*</a:t>
          </a:r>
          <a:endParaRPr lang="en-AU" b="0" dirty="0">
            <a:solidFill>
              <a:srgbClr val="FF0000"/>
            </a:solidFill>
            <a:latin typeface="Arial" pitchFamily="34" charset="0"/>
            <a:cs typeface="Arial" pitchFamily="34" charset="0"/>
          </a:endParaRPr>
        </a:p>
      </dgm:t>
    </dgm:pt>
    <dgm:pt modelId="{E2D57BE6-2562-4BE3-BE92-971164DFFCC5}" type="parTrans" cxnId="{5B65A0ED-305C-4330-A256-896F7FDFD9DD}">
      <dgm:prSet/>
      <dgm:spPr/>
      <dgm:t>
        <a:bodyPr/>
        <a:lstStyle/>
        <a:p>
          <a:endParaRPr lang="en-AU"/>
        </a:p>
      </dgm:t>
    </dgm:pt>
    <dgm:pt modelId="{DADEF2AC-3C5D-472C-862D-080816390E04}" type="sibTrans" cxnId="{5B65A0ED-305C-4330-A256-896F7FDFD9DD}">
      <dgm:prSet/>
      <dgm:spPr/>
      <dgm:t>
        <a:bodyPr/>
        <a:lstStyle/>
        <a:p>
          <a:endParaRPr lang="en-AU"/>
        </a:p>
      </dgm:t>
    </dgm:pt>
    <dgm:pt modelId="{4FED850F-4778-41E6-AB7B-4614AD49A4F1}" type="pres">
      <dgm:prSet presAssocID="{6BB04E07-D56A-4F91-A012-844686ABDBF7}" presName="Name0" presStyleCnt="0">
        <dgm:presLayoutVars>
          <dgm:dir/>
          <dgm:animLvl val="lvl"/>
          <dgm:resizeHandles val="exact"/>
        </dgm:presLayoutVars>
      </dgm:prSet>
      <dgm:spPr/>
      <dgm:t>
        <a:bodyPr/>
        <a:lstStyle/>
        <a:p>
          <a:endParaRPr lang="en-AU"/>
        </a:p>
      </dgm:t>
    </dgm:pt>
    <dgm:pt modelId="{59496EAC-42D3-4A88-9746-D024240D0942}" type="pres">
      <dgm:prSet presAssocID="{AF4C33F1-CB10-4A34-94C0-CE08D22B4334}" presName="composite" presStyleCnt="0"/>
      <dgm:spPr/>
      <dgm:t>
        <a:bodyPr/>
        <a:lstStyle/>
        <a:p>
          <a:endParaRPr lang="en-AU"/>
        </a:p>
      </dgm:t>
    </dgm:pt>
    <dgm:pt modelId="{667DD1AA-1ECF-4908-82A9-C97DF746D20B}" type="pres">
      <dgm:prSet presAssocID="{AF4C33F1-CB10-4A34-94C0-CE08D22B4334}" presName="parTx" presStyleLbl="alignNode1" presStyleIdx="0" presStyleCnt="3" custLinFactNeighborX="-53525" custLinFactNeighborY="6103">
        <dgm:presLayoutVars>
          <dgm:chMax val="0"/>
          <dgm:chPref val="0"/>
          <dgm:bulletEnabled val="1"/>
        </dgm:presLayoutVars>
      </dgm:prSet>
      <dgm:spPr/>
      <dgm:t>
        <a:bodyPr/>
        <a:lstStyle/>
        <a:p>
          <a:endParaRPr lang="en-AU"/>
        </a:p>
      </dgm:t>
    </dgm:pt>
    <dgm:pt modelId="{CB563BD0-B126-4F34-BF29-F7BE3A52E9DC}" type="pres">
      <dgm:prSet presAssocID="{AF4C33F1-CB10-4A34-94C0-CE08D22B4334}" presName="desTx" presStyleLbl="alignAccFollowNode1" presStyleIdx="0" presStyleCnt="3" custLinFactNeighborY="132">
        <dgm:presLayoutVars>
          <dgm:bulletEnabled val="1"/>
        </dgm:presLayoutVars>
      </dgm:prSet>
      <dgm:spPr/>
      <dgm:t>
        <a:bodyPr/>
        <a:lstStyle/>
        <a:p>
          <a:endParaRPr lang="en-AU"/>
        </a:p>
      </dgm:t>
    </dgm:pt>
    <dgm:pt modelId="{8472AFD9-646E-44B8-B76C-A1D0417636EE}" type="pres">
      <dgm:prSet presAssocID="{D68060B7-83B6-4ADA-BE44-3337DEE3E3B9}" presName="space" presStyleCnt="0"/>
      <dgm:spPr/>
      <dgm:t>
        <a:bodyPr/>
        <a:lstStyle/>
        <a:p>
          <a:endParaRPr lang="en-AU"/>
        </a:p>
      </dgm:t>
    </dgm:pt>
    <dgm:pt modelId="{5E697510-2D8E-48A9-BC16-CA9676B00564}" type="pres">
      <dgm:prSet presAssocID="{F5075742-F7F5-4593-9670-32BB4151C6C8}" presName="composite" presStyleCnt="0"/>
      <dgm:spPr/>
      <dgm:t>
        <a:bodyPr/>
        <a:lstStyle/>
        <a:p>
          <a:endParaRPr lang="en-AU"/>
        </a:p>
      </dgm:t>
    </dgm:pt>
    <dgm:pt modelId="{2E095BDC-C3B7-444B-8FEA-57703D5BD0AC}" type="pres">
      <dgm:prSet presAssocID="{F5075742-F7F5-4593-9670-32BB4151C6C8}" presName="parTx" presStyleLbl="alignNode1" presStyleIdx="1" presStyleCnt="3">
        <dgm:presLayoutVars>
          <dgm:chMax val="0"/>
          <dgm:chPref val="0"/>
          <dgm:bulletEnabled val="1"/>
        </dgm:presLayoutVars>
      </dgm:prSet>
      <dgm:spPr/>
      <dgm:t>
        <a:bodyPr/>
        <a:lstStyle/>
        <a:p>
          <a:endParaRPr lang="en-AU"/>
        </a:p>
      </dgm:t>
    </dgm:pt>
    <dgm:pt modelId="{863C8594-44FC-4598-B719-956AC2BF9D10}" type="pres">
      <dgm:prSet presAssocID="{F5075742-F7F5-4593-9670-32BB4151C6C8}" presName="desTx" presStyleLbl="alignAccFollowNode1" presStyleIdx="1" presStyleCnt="3">
        <dgm:presLayoutVars>
          <dgm:bulletEnabled val="1"/>
        </dgm:presLayoutVars>
      </dgm:prSet>
      <dgm:spPr/>
      <dgm:t>
        <a:bodyPr/>
        <a:lstStyle/>
        <a:p>
          <a:endParaRPr lang="en-AU"/>
        </a:p>
      </dgm:t>
    </dgm:pt>
    <dgm:pt modelId="{5E48E4D2-7511-4673-B1AF-7B3C59B4DD64}" type="pres">
      <dgm:prSet presAssocID="{14395416-A94A-4A77-8173-B70628C95657}" presName="space" presStyleCnt="0"/>
      <dgm:spPr/>
      <dgm:t>
        <a:bodyPr/>
        <a:lstStyle/>
        <a:p>
          <a:endParaRPr lang="en-AU"/>
        </a:p>
      </dgm:t>
    </dgm:pt>
    <dgm:pt modelId="{202C89C6-29FB-40AE-8225-1FD4B6A4DBD7}" type="pres">
      <dgm:prSet presAssocID="{A8384FD7-0BFC-40C8-9C25-6C3694ADE2A1}" presName="composite" presStyleCnt="0"/>
      <dgm:spPr/>
      <dgm:t>
        <a:bodyPr/>
        <a:lstStyle/>
        <a:p>
          <a:endParaRPr lang="en-AU"/>
        </a:p>
      </dgm:t>
    </dgm:pt>
    <dgm:pt modelId="{3CE9BECF-E34B-4F9C-9A83-E51F85C390EE}" type="pres">
      <dgm:prSet presAssocID="{A8384FD7-0BFC-40C8-9C25-6C3694ADE2A1}" presName="parTx" presStyleLbl="alignNode1" presStyleIdx="2" presStyleCnt="3">
        <dgm:presLayoutVars>
          <dgm:chMax val="0"/>
          <dgm:chPref val="0"/>
          <dgm:bulletEnabled val="1"/>
        </dgm:presLayoutVars>
      </dgm:prSet>
      <dgm:spPr/>
      <dgm:t>
        <a:bodyPr/>
        <a:lstStyle/>
        <a:p>
          <a:endParaRPr lang="en-AU"/>
        </a:p>
      </dgm:t>
    </dgm:pt>
    <dgm:pt modelId="{2A9EB3AF-7CFA-4018-93D4-DE4D4454D19A}" type="pres">
      <dgm:prSet presAssocID="{A8384FD7-0BFC-40C8-9C25-6C3694ADE2A1}" presName="desTx" presStyleLbl="alignAccFollowNode1" presStyleIdx="2" presStyleCnt="3">
        <dgm:presLayoutVars>
          <dgm:bulletEnabled val="1"/>
        </dgm:presLayoutVars>
      </dgm:prSet>
      <dgm:spPr/>
      <dgm:t>
        <a:bodyPr/>
        <a:lstStyle/>
        <a:p>
          <a:endParaRPr lang="en-AU"/>
        </a:p>
      </dgm:t>
    </dgm:pt>
  </dgm:ptLst>
  <dgm:cxnLst>
    <dgm:cxn modelId="{D728C827-FAC9-40F2-936D-6DCE81110AA3}" type="presOf" srcId="{6FD7C751-97BF-465A-ABFD-FA65DFC0B02E}" destId="{863C8594-44FC-4598-B719-956AC2BF9D10}" srcOrd="0" destOrd="4" presId="urn:microsoft.com/office/officeart/2005/8/layout/hList1"/>
    <dgm:cxn modelId="{1F727DE1-3BAF-41CE-9E1F-D97A91E7BDA9}" srcId="{AF4C33F1-CB10-4A34-94C0-CE08D22B4334}" destId="{6AEDB22D-0F64-4F3E-9AE2-A779347FF829}" srcOrd="0" destOrd="0" parTransId="{48C16C08-D5EF-42B6-9B28-0AE79EE0F646}" sibTransId="{D1D89E16-72B6-49CB-8462-F4D973307A4E}"/>
    <dgm:cxn modelId="{AA055D2C-924E-46DA-AD1A-7BC396B93EC5}" srcId="{A8384FD7-0BFC-40C8-9C25-6C3694ADE2A1}" destId="{CB4D409A-2ADF-496E-A303-BAC053F34910}" srcOrd="0" destOrd="0" parTransId="{0377CBBF-0D70-4755-828A-B26E96A437A6}" sibTransId="{EA8FB0A1-2C11-45F2-8516-CF12610CB472}"/>
    <dgm:cxn modelId="{AC5F5620-A890-4489-A6B9-393CFC715D96}" type="presOf" srcId="{E7EDA96F-321E-4B2A-859A-5A531322F83C}" destId="{863C8594-44FC-4598-B719-956AC2BF9D10}" srcOrd="0" destOrd="3" presId="urn:microsoft.com/office/officeart/2005/8/layout/hList1"/>
    <dgm:cxn modelId="{B9B5ADB3-F206-4089-BE55-4D9E5B7B738F}" type="presOf" srcId="{02E27891-7864-4E35-B907-60205D099EF8}" destId="{2A9EB3AF-7CFA-4018-93D4-DE4D4454D19A}" srcOrd="0" destOrd="5" presId="urn:microsoft.com/office/officeart/2005/8/layout/hList1"/>
    <dgm:cxn modelId="{F872AA7A-2786-4D8A-9085-2A46B71E29FE}" srcId="{F5075742-F7F5-4593-9670-32BB4151C6C8}" destId="{0429788A-9DE5-4E2D-8592-FA304723463C}" srcOrd="1" destOrd="0" parTransId="{0BE7957A-E6B8-4FFC-B274-9B2F2EE33E5C}" sibTransId="{C966251F-22D1-4DB8-A4C9-A9CE3C44A8C1}"/>
    <dgm:cxn modelId="{58C0D6B0-2A46-4018-885E-2EC4673B7B12}" type="presOf" srcId="{6AEDB22D-0F64-4F3E-9AE2-A779347FF829}" destId="{CB563BD0-B126-4F34-BF29-F7BE3A52E9DC}" srcOrd="0" destOrd="0" presId="urn:microsoft.com/office/officeart/2005/8/layout/hList1"/>
    <dgm:cxn modelId="{93F162AF-F91E-4D61-B52C-8D139CD8E5C5}" type="presOf" srcId="{0429788A-9DE5-4E2D-8592-FA304723463C}" destId="{863C8594-44FC-4598-B719-956AC2BF9D10}" srcOrd="0" destOrd="1" presId="urn:microsoft.com/office/officeart/2005/8/layout/hList1"/>
    <dgm:cxn modelId="{F0C1C5B7-48C0-4E77-B8FB-477266F35FAA}" srcId="{A8384FD7-0BFC-40C8-9C25-6C3694ADE2A1}" destId="{64D1BDA8-7868-4D08-940E-BD1CBB4E3042}" srcOrd="2" destOrd="0" parTransId="{E41D4D79-D76A-4886-82EF-3FE156B25B8F}" sibTransId="{5D3E1350-5C95-43EF-A2C4-2742FB4B1351}"/>
    <dgm:cxn modelId="{02EE38B3-497C-4B2A-9FDD-86FC1737F375}" type="presOf" srcId="{46AE5642-AEEB-4EF5-B9C3-43C613A740D9}" destId="{863C8594-44FC-4598-B719-956AC2BF9D10}" srcOrd="0" destOrd="2" presId="urn:microsoft.com/office/officeart/2005/8/layout/hList1"/>
    <dgm:cxn modelId="{88447796-3E04-4669-A8D9-3C9A7A971BAA}" srcId="{AF4C33F1-CB10-4A34-94C0-CE08D22B4334}" destId="{F2D181B8-4755-460F-B7E1-C7688322A386}" srcOrd="4" destOrd="0" parTransId="{8717C2F6-CA9D-4C96-BCFB-FA58938343D2}" sibTransId="{579B2EDC-8105-4664-B21A-9BAA37DCF58D}"/>
    <dgm:cxn modelId="{CC7A0D72-31E5-4D5B-8140-A3D981A93D71}" srcId="{A8384FD7-0BFC-40C8-9C25-6C3694ADE2A1}" destId="{986B6CDA-A6AA-42A3-8472-D4D660D9C011}" srcOrd="3" destOrd="0" parTransId="{5031742A-0A84-43F7-B723-C315A9AD1D4A}" sibTransId="{DA7B17EC-E8E1-4D01-A220-3C5B52A154E4}"/>
    <dgm:cxn modelId="{F8DD7E04-7B28-4AEA-8B20-48799A7523A5}" type="presOf" srcId="{6BB04E07-D56A-4F91-A012-844686ABDBF7}" destId="{4FED850F-4778-41E6-AB7B-4614AD49A4F1}" srcOrd="0" destOrd="0" presId="urn:microsoft.com/office/officeart/2005/8/layout/hList1"/>
    <dgm:cxn modelId="{90212C73-6844-4BA6-9EDE-574876248B31}" srcId="{F5075742-F7F5-4593-9670-32BB4151C6C8}" destId="{651A00C9-1F82-4F0A-B449-411959A27A0B}" srcOrd="0" destOrd="0" parTransId="{78105C0A-3372-48BA-AFC7-12EA9A1D48A4}" sibTransId="{BA1A3EA3-7183-4E49-8B69-B2E0026ABD99}"/>
    <dgm:cxn modelId="{48536304-72F3-4B0A-8DED-75262CC74A2C}" srcId="{6BB04E07-D56A-4F91-A012-844686ABDBF7}" destId="{A8384FD7-0BFC-40C8-9C25-6C3694ADE2A1}" srcOrd="2" destOrd="0" parTransId="{9B9107F4-3D65-429E-A8F4-CB1BDCBFED8A}" sibTransId="{21C8D10F-F695-41F7-9663-19351A9FE081}"/>
    <dgm:cxn modelId="{492E6E0A-454E-4582-A797-18D4CF0896F1}" srcId="{A8384FD7-0BFC-40C8-9C25-6C3694ADE2A1}" destId="{02E27891-7864-4E35-B907-60205D099EF8}" srcOrd="5" destOrd="0" parTransId="{90C32018-3C72-47B2-96DE-A5C66E83E754}" sibTransId="{EAB1CA2F-84AE-4BC0-A271-31A506647523}"/>
    <dgm:cxn modelId="{A532E8D7-E33A-4D86-BE00-373E6064927A}" srcId="{F5075742-F7F5-4593-9670-32BB4151C6C8}" destId="{46AE5642-AEEB-4EF5-B9C3-43C613A740D9}" srcOrd="2" destOrd="0" parTransId="{61F86B7C-8194-4785-AA66-DEDE57321934}" sibTransId="{34BC7C43-A539-4DE6-9A82-C558947523DF}"/>
    <dgm:cxn modelId="{BDD0ECEC-AC40-4546-99CF-B08D6526107B}" type="presOf" srcId="{CB4D409A-2ADF-496E-A303-BAC053F34910}" destId="{2A9EB3AF-7CFA-4018-93D4-DE4D4454D19A}" srcOrd="0" destOrd="0" presId="urn:microsoft.com/office/officeart/2005/8/layout/hList1"/>
    <dgm:cxn modelId="{7A600841-F08A-47D9-9856-AE3ACFEB9CEB}" type="presOf" srcId="{64D1BDA8-7868-4D08-940E-BD1CBB4E3042}" destId="{2A9EB3AF-7CFA-4018-93D4-DE4D4454D19A}" srcOrd="0" destOrd="2" presId="urn:microsoft.com/office/officeart/2005/8/layout/hList1"/>
    <dgm:cxn modelId="{03FEDC4C-9FA0-45CB-9BD6-0545D8E7EBB6}" type="presOf" srcId="{F8FA288E-AEFD-482C-B110-591F3314413A}" destId="{2A9EB3AF-7CFA-4018-93D4-DE4D4454D19A}" srcOrd="0" destOrd="4" presId="urn:microsoft.com/office/officeart/2005/8/layout/hList1"/>
    <dgm:cxn modelId="{81400181-0AE0-4145-9C6F-94D063B6FDAE}" type="presOf" srcId="{CC984293-92F4-4C32-8544-084EA3DC78D2}" destId="{CB563BD0-B126-4F34-BF29-F7BE3A52E9DC}" srcOrd="0" destOrd="3" presId="urn:microsoft.com/office/officeart/2005/8/layout/hList1"/>
    <dgm:cxn modelId="{48A95FD8-19CE-40E8-8CFA-64753D9A495C}" srcId="{AF4C33F1-CB10-4A34-94C0-CE08D22B4334}" destId="{B82CEB45-9703-4AFA-AE33-F3DC971C0548}" srcOrd="1" destOrd="0" parTransId="{7FFA01C2-BC9D-4C67-8107-AE4218154083}" sibTransId="{07B198B6-5917-4E4D-B386-4B6283366493}"/>
    <dgm:cxn modelId="{9D8EA3FE-12D0-4C09-9DC9-57C860F2D2E6}" type="presOf" srcId="{32623488-55F8-424C-84E7-6325154A2006}" destId="{CB563BD0-B126-4F34-BF29-F7BE3A52E9DC}" srcOrd="0" destOrd="2" presId="urn:microsoft.com/office/officeart/2005/8/layout/hList1"/>
    <dgm:cxn modelId="{BB40D8A1-F4D2-48CB-B917-EA59C9366C3B}" type="presOf" srcId="{AF4C33F1-CB10-4A34-94C0-CE08D22B4334}" destId="{667DD1AA-1ECF-4908-82A9-C97DF746D20B}" srcOrd="0" destOrd="0" presId="urn:microsoft.com/office/officeart/2005/8/layout/hList1"/>
    <dgm:cxn modelId="{2ED05608-A8E8-4704-8441-AE04124C48A7}" srcId="{A8384FD7-0BFC-40C8-9C25-6C3694ADE2A1}" destId="{F8FA288E-AEFD-482C-B110-591F3314413A}" srcOrd="4" destOrd="0" parTransId="{ECEA1508-AFB8-49AC-B9C8-7201FB6264C2}" sibTransId="{024C9B65-EFD3-4BD4-9B88-D37E9B5115DF}"/>
    <dgm:cxn modelId="{003EE016-D2D7-497C-96B6-D33E87907893}" type="presOf" srcId="{F2D181B8-4755-460F-B7E1-C7688322A386}" destId="{CB563BD0-B126-4F34-BF29-F7BE3A52E9DC}" srcOrd="0" destOrd="4" presId="urn:microsoft.com/office/officeart/2005/8/layout/hList1"/>
    <dgm:cxn modelId="{7EB77242-1275-4F85-8722-B2798F76CA4C}" type="presOf" srcId="{B82CEB45-9703-4AFA-AE33-F3DC971C0548}" destId="{CB563BD0-B126-4F34-BF29-F7BE3A52E9DC}" srcOrd="0" destOrd="1" presId="urn:microsoft.com/office/officeart/2005/8/layout/hList1"/>
    <dgm:cxn modelId="{9ADB90F1-42AF-4562-8209-1AE21D2FE434}" srcId="{6BB04E07-D56A-4F91-A012-844686ABDBF7}" destId="{F5075742-F7F5-4593-9670-32BB4151C6C8}" srcOrd="1" destOrd="0" parTransId="{646977B3-6C5A-4917-86DA-ACF6C6F4C979}" sibTransId="{14395416-A94A-4A77-8173-B70628C95657}"/>
    <dgm:cxn modelId="{2C2EF0AC-9854-42F4-8FCD-051F8E2C3E44}" type="presOf" srcId="{651A00C9-1F82-4F0A-B449-411959A27A0B}" destId="{863C8594-44FC-4598-B719-956AC2BF9D10}" srcOrd="0" destOrd="0" presId="urn:microsoft.com/office/officeart/2005/8/layout/hList1"/>
    <dgm:cxn modelId="{C8DBAF97-CF84-4688-863F-D6980E97B0C7}" srcId="{F5075742-F7F5-4593-9670-32BB4151C6C8}" destId="{E7EDA96F-321E-4B2A-859A-5A531322F83C}" srcOrd="3" destOrd="0" parTransId="{997174EB-742E-4E89-8458-916BF00D8957}" sibTransId="{3AB0D860-514F-4883-8640-C61EBFDAEBE4}"/>
    <dgm:cxn modelId="{9A7F0453-19AC-4E06-B633-864A6C50103C}" type="presOf" srcId="{A8384FD7-0BFC-40C8-9C25-6C3694ADE2A1}" destId="{3CE9BECF-E34B-4F9C-9A83-E51F85C390EE}" srcOrd="0" destOrd="0" presId="urn:microsoft.com/office/officeart/2005/8/layout/hList1"/>
    <dgm:cxn modelId="{90FCDCE8-1FB9-44FC-9755-B445E5A1D6DD}" srcId="{F5075742-F7F5-4593-9670-32BB4151C6C8}" destId="{F5E32BA4-432D-4B9C-846F-853D76A081CC}" srcOrd="5" destOrd="0" parTransId="{DC841B08-7092-421E-9239-2ECDF36988C0}" sibTransId="{6219171D-6AD8-4F03-859F-664037F6CBE0}"/>
    <dgm:cxn modelId="{B060F7A8-E813-4A80-842D-D4C02E849664}" srcId="{F5075742-F7F5-4593-9670-32BB4151C6C8}" destId="{6FD7C751-97BF-465A-ABFD-FA65DFC0B02E}" srcOrd="4" destOrd="0" parTransId="{EFE0EF61-F783-45AD-A40A-1123FFE9BAB4}" sibTransId="{7851B425-2903-4D2B-BB1D-78043F64DA3E}"/>
    <dgm:cxn modelId="{C8516276-5407-48D0-97DD-44CE2C2CF14F}" srcId="{6BB04E07-D56A-4F91-A012-844686ABDBF7}" destId="{AF4C33F1-CB10-4A34-94C0-CE08D22B4334}" srcOrd="0" destOrd="0" parTransId="{0EAE44AE-5A27-4020-B4DB-D252D06176C5}" sibTransId="{D68060B7-83B6-4ADA-BE44-3337DEE3E3B9}"/>
    <dgm:cxn modelId="{EF1F57B7-9943-4999-82E4-7BAFAE692FF9}" type="presOf" srcId="{986B6CDA-A6AA-42A3-8472-D4D660D9C011}" destId="{2A9EB3AF-7CFA-4018-93D4-DE4D4454D19A}" srcOrd="0" destOrd="3" presId="urn:microsoft.com/office/officeart/2005/8/layout/hList1"/>
    <dgm:cxn modelId="{B0A86919-F23A-49C4-94DD-003E3E2BDBBA}" type="presOf" srcId="{F5E32BA4-432D-4B9C-846F-853D76A081CC}" destId="{863C8594-44FC-4598-B719-956AC2BF9D10}" srcOrd="0" destOrd="5" presId="urn:microsoft.com/office/officeart/2005/8/layout/hList1"/>
    <dgm:cxn modelId="{5B65A0ED-305C-4330-A256-896F7FDFD9DD}" srcId="{AF4C33F1-CB10-4A34-94C0-CE08D22B4334}" destId="{32623488-55F8-424C-84E7-6325154A2006}" srcOrd="2" destOrd="0" parTransId="{E2D57BE6-2562-4BE3-BE92-971164DFFCC5}" sibTransId="{DADEF2AC-3C5D-472C-862D-080816390E04}"/>
    <dgm:cxn modelId="{CA7F05AE-1118-4DE4-8F3A-84417F127A13}" srcId="{AF4C33F1-CB10-4A34-94C0-CE08D22B4334}" destId="{CC984293-92F4-4C32-8544-084EA3DC78D2}" srcOrd="3" destOrd="0" parTransId="{E38517C1-466E-4FC1-BE6F-D0D61A7BD540}" sibTransId="{0ACB9868-DD39-4393-A91C-BBCFAB10EDBE}"/>
    <dgm:cxn modelId="{67DCFF8D-8FC6-412A-8570-B0804DDB1DAF}" srcId="{A8384FD7-0BFC-40C8-9C25-6C3694ADE2A1}" destId="{94B40FC8-F905-4E2C-BD2E-C2CF61BE8246}" srcOrd="1" destOrd="0" parTransId="{71920609-A104-4678-96A2-BBDD168B1500}" sibTransId="{36A91676-1700-4FD0-8D41-96BC187BCCF8}"/>
    <dgm:cxn modelId="{A6114B9B-D147-48A8-9B2B-256D2FE63C0E}" type="presOf" srcId="{F5075742-F7F5-4593-9670-32BB4151C6C8}" destId="{2E095BDC-C3B7-444B-8FEA-57703D5BD0AC}" srcOrd="0" destOrd="0" presId="urn:microsoft.com/office/officeart/2005/8/layout/hList1"/>
    <dgm:cxn modelId="{B58F0EFD-A98F-47A3-9151-58597763C93B}" type="presOf" srcId="{94B40FC8-F905-4E2C-BD2E-C2CF61BE8246}" destId="{2A9EB3AF-7CFA-4018-93D4-DE4D4454D19A}" srcOrd="0" destOrd="1" presId="urn:microsoft.com/office/officeart/2005/8/layout/hList1"/>
    <dgm:cxn modelId="{FD602AFE-AEF5-4AEB-B48D-EF88A069A330}" type="presParOf" srcId="{4FED850F-4778-41E6-AB7B-4614AD49A4F1}" destId="{59496EAC-42D3-4A88-9746-D024240D0942}" srcOrd="0" destOrd="0" presId="urn:microsoft.com/office/officeart/2005/8/layout/hList1"/>
    <dgm:cxn modelId="{20B537F6-E557-4797-AD0C-952182A23509}" type="presParOf" srcId="{59496EAC-42D3-4A88-9746-D024240D0942}" destId="{667DD1AA-1ECF-4908-82A9-C97DF746D20B}" srcOrd="0" destOrd="0" presId="urn:microsoft.com/office/officeart/2005/8/layout/hList1"/>
    <dgm:cxn modelId="{429630EB-8E26-4205-ACFB-E6AB9258A9CB}" type="presParOf" srcId="{59496EAC-42D3-4A88-9746-D024240D0942}" destId="{CB563BD0-B126-4F34-BF29-F7BE3A52E9DC}" srcOrd="1" destOrd="0" presId="urn:microsoft.com/office/officeart/2005/8/layout/hList1"/>
    <dgm:cxn modelId="{8832EE13-C136-4493-B92F-FA65AEA73B56}" type="presParOf" srcId="{4FED850F-4778-41E6-AB7B-4614AD49A4F1}" destId="{8472AFD9-646E-44B8-B76C-A1D0417636EE}" srcOrd="1" destOrd="0" presId="urn:microsoft.com/office/officeart/2005/8/layout/hList1"/>
    <dgm:cxn modelId="{42524F84-B850-4C39-B774-D4ACDE518F16}" type="presParOf" srcId="{4FED850F-4778-41E6-AB7B-4614AD49A4F1}" destId="{5E697510-2D8E-48A9-BC16-CA9676B00564}" srcOrd="2" destOrd="0" presId="urn:microsoft.com/office/officeart/2005/8/layout/hList1"/>
    <dgm:cxn modelId="{F577046E-8C85-4187-ABEB-49E40112EECF}" type="presParOf" srcId="{5E697510-2D8E-48A9-BC16-CA9676B00564}" destId="{2E095BDC-C3B7-444B-8FEA-57703D5BD0AC}" srcOrd="0" destOrd="0" presId="urn:microsoft.com/office/officeart/2005/8/layout/hList1"/>
    <dgm:cxn modelId="{7C3A1BAB-992E-4634-BBC8-621B47718DB6}" type="presParOf" srcId="{5E697510-2D8E-48A9-BC16-CA9676B00564}" destId="{863C8594-44FC-4598-B719-956AC2BF9D10}" srcOrd="1" destOrd="0" presId="urn:microsoft.com/office/officeart/2005/8/layout/hList1"/>
    <dgm:cxn modelId="{C2D3B467-75A9-4D17-9FE6-0B4DBF7DC0E6}" type="presParOf" srcId="{4FED850F-4778-41E6-AB7B-4614AD49A4F1}" destId="{5E48E4D2-7511-4673-B1AF-7B3C59B4DD64}" srcOrd="3" destOrd="0" presId="urn:microsoft.com/office/officeart/2005/8/layout/hList1"/>
    <dgm:cxn modelId="{61F8C0BB-0CFC-41BA-AFD0-0D483025B99C}" type="presParOf" srcId="{4FED850F-4778-41E6-AB7B-4614AD49A4F1}" destId="{202C89C6-29FB-40AE-8225-1FD4B6A4DBD7}" srcOrd="4" destOrd="0" presId="urn:microsoft.com/office/officeart/2005/8/layout/hList1"/>
    <dgm:cxn modelId="{EA06377C-BBC4-4BD5-BAE9-409FE7ED7C44}" type="presParOf" srcId="{202C89C6-29FB-40AE-8225-1FD4B6A4DBD7}" destId="{3CE9BECF-E34B-4F9C-9A83-E51F85C390EE}" srcOrd="0" destOrd="0" presId="urn:microsoft.com/office/officeart/2005/8/layout/hList1"/>
    <dgm:cxn modelId="{E9B72490-063D-4347-AFF6-6A3391D3E1A8}" type="presParOf" srcId="{202C89C6-29FB-40AE-8225-1FD4B6A4DBD7}" destId="{2A9EB3AF-7CFA-4018-93D4-DE4D4454D19A}" srcOrd="1" destOrd="0" presId="urn:microsoft.com/office/officeart/2005/8/layout/hLis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7DD1AA-1ECF-4908-82A9-C97DF746D20B}">
      <dsp:nvSpPr>
        <dsp:cNvPr id="0" name=""/>
        <dsp:cNvSpPr/>
      </dsp:nvSpPr>
      <dsp:spPr>
        <a:xfrm>
          <a:off x="0" y="70850"/>
          <a:ext cx="1810940" cy="424555"/>
        </a:xfrm>
        <a:prstGeom prst="rect">
          <a:avLst/>
        </a:prstGeom>
        <a:solidFill>
          <a:srgbClr val="00BCE4"/>
        </a:solidFill>
        <a:ln w="25400" cap="flat" cmpd="sng" algn="ctr">
          <a:solidFill>
            <a:srgbClr val="00BCE4"/>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AU" sz="1200" b="1" kern="1200" dirty="0">
              <a:latin typeface="Arial" pitchFamily="34" charset="0"/>
              <a:cs typeface="Arial" pitchFamily="34" charset="0"/>
            </a:rPr>
            <a:t>National </a:t>
          </a:r>
          <a:r>
            <a:rPr lang="en-AU" sz="1200" b="1" kern="1200" dirty="0" smtClean="0">
              <a:latin typeface="Arial" pitchFamily="34" charset="0"/>
              <a:cs typeface="Arial" pitchFamily="34" charset="0"/>
            </a:rPr>
            <a:t>Boards</a:t>
          </a:r>
          <a:endParaRPr lang="en-AU" sz="1200" kern="1200" dirty="0">
            <a:latin typeface="Arial" pitchFamily="34" charset="0"/>
            <a:cs typeface="Arial" pitchFamily="34" charset="0"/>
          </a:endParaRPr>
        </a:p>
      </dsp:txBody>
      <dsp:txXfrm>
        <a:off x="0" y="70850"/>
        <a:ext cx="1810940" cy="424555"/>
      </dsp:txXfrm>
    </dsp:sp>
    <dsp:sp modelId="{CB563BD0-B126-4F34-BF29-F7BE3A52E9DC}">
      <dsp:nvSpPr>
        <dsp:cNvPr id="0" name=""/>
        <dsp:cNvSpPr/>
      </dsp:nvSpPr>
      <dsp:spPr>
        <a:xfrm>
          <a:off x="1857" y="472776"/>
          <a:ext cx="1810940" cy="2485940"/>
        </a:xfrm>
        <a:prstGeom prst="rect">
          <a:avLst/>
        </a:prstGeom>
        <a:noFill/>
        <a:ln w="25400" cap="flat" cmpd="sng" algn="ctr">
          <a:solidFill>
            <a:srgbClr val="00BCE4"/>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179388" lvl="1" indent="-96838" algn="l" defTabSz="577850">
            <a:lnSpc>
              <a:spcPct val="100000"/>
            </a:lnSpc>
            <a:spcBef>
              <a:spcPct val="0"/>
            </a:spcBef>
            <a:spcAft>
              <a:spcPts val="600"/>
            </a:spcAft>
            <a:buChar char="••"/>
          </a:pPr>
          <a:r>
            <a:rPr lang="en-AU" sz="900" b="0" kern="1200" dirty="0" smtClean="0">
              <a:solidFill>
                <a:schemeClr val="tx1"/>
              </a:solidFill>
              <a:latin typeface="Arial" pitchFamily="34" charset="0"/>
              <a:cs typeface="Arial" pitchFamily="34" charset="0"/>
            </a:rPr>
            <a:t>Primary role is </a:t>
          </a:r>
          <a:r>
            <a:rPr lang="en-AU" sz="900" b="1" kern="1200" dirty="0" smtClean="0">
              <a:solidFill>
                <a:schemeClr val="tx1"/>
              </a:solidFill>
              <a:latin typeface="Arial" pitchFamily="34" charset="0"/>
              <a:cs typeface="Arial" pitchFamily="34" charset="0"/>
            </a:rPr>
            <a:t>regulatory decision-making </a:t>
          </a:r>
          <a:r>
            <a:rPr lang="en-AU" sz="900" b="0" kern="1200" dirty="0" smtClean="0">
              <a:solidFill>
                <a:schemeClr val="tx1"/>
              </a:solidFill>
              <a:latin typeface="Arial" pitchFamily="34" charset="0"/>
              <a:cs typeface="Arial" pitchFamily="34" charset="0"/>
            </a:rPr>
            <a:t>in the public interest</a:t>
          </a:r>
          <a:endParaRPr lang="en-AU" sz="900" b="0" kern="1200" dirty="0">
            <a:solidFill>
              <a:schemeClr val="tx1"/>
            </a:solidFill>
            <a:latin typeface="Arial" pitchFamily="34" charset="0"/>
            <a:cs typeface="Arial" pitchFamily="34" charset="0"/>
          </a:endParaRPr>
        </a:p>
        <a:p>
          <a:pPr marL="179388" marR="0" lvl="1" indent="-96838" algn="l" defTabSz="914400" eaLnBrk="1" fontAlgn="auto" latinLnBrk="0" hangingPunct="1">
            <a:lnSpc>
              <a:spcPct val="100000"/>
            </a:lnSpc>
            <a:spcBef>
              <a:spcPct val="0"/>
            </a:spcBef>
            <a:spcAft>
              <a:spcPts val="600"/>
            </a:spcAft>
            <a:buClrTx/>
            <a:buSzTx/>
            <a:buFontTx/>
            <a:buChar char="••"/>
            <a:tabLst/>
            <a:defRPr/>
          </a:pPr>
          <a:r>
            <a:rPr lang="en-AU" sz="900" b="1" kern="1200" dirty="0" smtClean="0">
              <a:solidFill>
                <a:schemeClr val="tx1"/>
              </a:solidFill>
              <a:latin typeface="Arial" pitchFamily="34" charset="0"/>
              <a:cs typeface="Arial" pitchFamily="34" charset="0"/>
            </a:rPr>
            <a:t>Set</a:t>
          </a:r>
          <a:r>
            <a:rPr lang="en-AU" sz="900" b="0" kern="1200" dirty="0" smtClean="0">
              <a:solidFill>
                <a:schemeClr val="tx1"/>
              </a:solidFill>
              <a:latin typeface="Arial" pitchFamily="34" charset="0"/>
              <a:cs typeface="Arial" pitchFamily="34" charset="0"/>
            </a:rPr>
            <a:t> national registration requirements and </a:t>
          </a:r>
          <a:r>
            <a:rPr lang="en-AU" sz="900" b="1" kern="1200" dirty="0" smtClean="0">
              <a:solidFill>
                <a:schemeClr val="tx1"/>
              </a:solidFill>
              <a:latin typeface="Arial" pitchFamily="34" charset="0"/>
              <a:cs typeface="Arial" pitchFamily="34" charset="0"/>
            </a:rPr>
            <a:t>standards</a:t>
          </a:r>
          <a:endParaRPr lang="en-AU" sz="900" b="0" kern="1200" dirty="0">
            <a:solidFill>
              <a:srgbClr val="FF0000"/>
            </a:solidFill>
            <a:latin typeface="Arial" pitchFamily="34" charset="0"/>
            <a:cs typeface="Arial" pitchFamily="34" charset="0"/>
          </a:endParaRPr>
        </a:p>
        <a:p>
          <a:pPr marL="179388" marR="0" lvl="1" indent="-96838" algn="l" defTabSz="914400" eaLnBrk="1" fontAlgn="auto" latinLnBrk="0" hangingPunct="1">
            <a:lnSpc>
              <a:spcPct val="100000"/>
            </a:lnSpc>
            <a:spcBef>
              <a:spcPct val="0"/>
            </a:spcBef>
            <a:spcAft>
              <a:spcPts val="600"/>
            </a:spcAft>
            <a:buClrTx/>
            <a:buSzTx/>
            <a:buFontTx/>
            <a:buChar char="••"/>
            <a:tabLst/>
            <a:defRPr/>
          </a:pPr>
          <a:r>
            <a:rPr lang="en-AU" sz="900" b="1" kern="1200" dirty="0" smtClean="0">
              <a:solidFill>
                <a:schemeClr val="tx1"/>
              </a:solidFill>
              <a:latin typeface="Arial" pitchFamily="34" charset="0"/>
              <a:cs typeface="Arial" pitchFamily="34" charset="0"/>
            </a:rPr>
            <a:t>Oversee </a:t>
          </a:r>
          <a:r>
            <a:rPr lang="en-AU" sz="900" b="0" kern="1200" dirty="0" smtClean="0">
              <a:solidFill>
                <a:schemeClr val="tx1"/>
              </a:solidFill>
              <a:latin typeface="Arial" pitchFamily="34" charset="0"/>
              <a:cs typeface="Arial" pitchFamily="34" charset="0"/>
            </a:rPr>
            <a:t>various regulatory processes including registration, and the receipt, assessment and investigation of notifications (complaints)</a:t>
          </a:r>
          <a:r>
            <a:rPr lang="en-AU" sz="900" b="0" kern="1200" dirty="0" smtClean="0">
              <a:solidFill>
                <a:srgbClr val="FF0000"/>
              </a:solidFill>
              <a:latin typeface="Arial" pitchFamily="34" charset="0"/>
              <a:cs typeface="Arial" pitchFamily="34" charset="0"/>
            </a:rPr>
            <a:t>*</a:t>
          </a:r>
          <a:endParaRPr lang="en-AU" sz="900" b="0" kern="1200" dirty="0">
            <a:solidFill>
              <a:srgbClr val="FF0000"/>
            </a:solidFill>
            <a:latin typeface="Arial" pitchFamily="34" charset="0"/>
            <a:cs typeface="Arial" pitchFamily="34" charset="0"/>
          </a:endParaRPr>
        </a:p>
        <a:p>
          <a:pPr marL="179388" marR="0" lvl="1" indent="-96838" algn="l" defTabSz="914400" eaLnBrk="1" fontAlgn="auto" latinLnBrk="0" hangingPunct="1">
            <a:lnSpc>
              <a:spcPct val="100000"/>
            </a:lnSpc>
            <a:spcBef>
              <a:spcPct val="0"/>
            </a:spcBef>
            <a:spcAft>
              <a:spcPts val="600"/>
            </a:spcAft>
            <a:buClrTx/>
            <a:buSzTx/>
            <a:buFontTx/>
            <a:buChar char="••"/>
            <a:tabLst/>
            <a:defRPr/>
          </a:pPr>
          <a:r>
            <a:rPr lang="en-AU" sz="900" b="1" kern="1200" dirty="0" smtClean="0">
              <a:solidFill>
                <a:schemeClr val="tx1"/>
              </a:solidFill>
              <a:latin typeface="Arial" pitchFamily="34" charset="0"/>
              <a:cs typeface="Arial" pitchFamily="34" charset="0"/>
            </a:rPr>
            <a:t>Approve</a:t>
          </a:r>
          <a:r>
            <a:rPr lang="en-AU" sz="900" b="0" kern="1200" dirty="0" smtClean="0">
              <a:solidFill>
                <a:schemeClr val="tx1"/>
              </a:solidFill>
              <a:latin typeface="Arial" pitchFamily="34" charset="0"/>
              <a:cs typeface="Arial" pitchFamily="34" charset="0"/>
            </a:rPr>
            <a:t> accreditation standards for the  professions </a:t>
          </a:r>
          <a:endParaRPr lang="en-AU" sz="900" b="0" kern="1200" dirty="0">
            <a:solidFill>
              <a:schemeClr val="tx1"/>
            </a:solidFill>
            <a:latin typeface="Arial" pitchFamily="34" charset="0"/>
            <a:cs typeface="Arial" pitchFamily="34" charset="0"/>
          </a:endParaRPr>
        </a:p>
        <a:p>
          <a:pPr marL="179388" marR="0" lvl="1" indent="-96838" algn="l" defTabSz="914400" eaLnBrk="1" fontAlgn="auto" latinLnBrk="0" hangingPunct="1">
            <a:lnSpc>
              <a:spcPct val="100000"/>
            </a:lnSpc>
            <a:spcBef>
              <a:spcPct val="0"/>
            </a:spcBef>
            <a:spcAft>
              <a:spcPts val="600"/>
            </a:spcAft>
            <a:buClrTx/>
            <a:buSzTx/>
            <a:buFontTx/>
            <a:buChar char="••"/>
            <a:tabLst/>
            <a:defRPr/>
          </a:pPr>
          <a:r>
            <a:rPr lang="en-US" sz="900" b="1" kern="1200" dirty="0" smtClean="0">
              <a:solidFill>
                <a:schemeClr val="tx1"/>
              </a:solidFill>
              <a:latin typeface="Arial" pitchFamily="34" charset="0"/>
              <a:cs typeface="Arial" pitchFamily="34" charset="0"/>
            </a:rPr>
            <a:t>Approve </a:t>
          </a:r>
          <a:r>
            <a:rPr lang="en-US" sz="900" b="0" kern="1200" dirty="0" smtClean="0">
              <a:solidFill>
                <a:schemeClr val="tx1"/>
              </a:solidFill>
              <a:latin typeface="Arial" pitchFamily="34" charset="0"/>
              <a:cs typeface="Arial" pitchFamily="34" charset="0"/>
            </a:rPr>
            <a:t>qualifications for entry into the profession</a:t>
          </a:r>
          <a:endParaRPr lang="en-AU" sz="900" b="0" kern="1200" dirty="0">
            <a:solidFill>
              <a:schemeClr val="tx1"/>
            </a:solidFill>
            <a:latin typeface="Arial" pitchFamily="34" charset="0"/>
            <a:cs typeface="Arial" pitchFamily="34" charset="0"/>
          </a:endParaRPr>
        </a:p>
      </dsp:txBody>
      <dsp:txXfrm>
        <a:off x="1857" y="472776"/>
        <a:ext cx="1810940" cy="2485940"/>
      </dsp:txXfrm>
    </dsp:sp>
    <dsp:sp modelId="{2E095BDC-C3B7-444B-8FEA-57703D5BD0AC}">
      <dsp:nvSpPr>
        <dsp:cNvPr id="0" name=""/>
        <dsp:cNvSpPr/>
      </dsp:nvSpPr>
      <dsp:spPr>
        <a:xfrm>
          <a:off x="2066329" y="44939"/>
          <a:ext cx="1810940" cy="424555"/>
        </a:xfrm>
        <a:prstGeom prst="rect">
          <a:avLst/>
        </a:prstGeom>
        <a:solidFill>
          <a:srgbClr val="007DC3"/>
        </a:solidFill>
        <a:ln w="25400" cap="flat" cmpd="sng" algn="ctr">
          <a:solidFill>
            <a:srgbClr val="3366CC"/>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AU" sz="1200" b="1" kern="1200" dirty="0" smtClean="0">
              <a:latin typeface="Arial" pitchFamily="34" charset="0"/>
              <a:cs typeface="Arial" pitchFamily="34" charset="0"/>
            </a:rPr>
            <a:t>AHPRA</a:t>
          </a:r>
          <a:r>
            <a:rPr lang="en-AU" sz="1400" b="1" kern="1200" dirty="0">
              <a:latin typeface="Arial" pitchFamily="34" charset="0"/>
              <a:cs typeface="Arial" pitchFamily="34" charset="0"/>
            </a:rPr>
            <a:t>	</a:t>
          </a:r>
          <a:endParaRPr lang="en-AU" sz="1400" kern="1200" dirty="0">
            <a:latin typeface="Arial" pitchFamily="34" charset="0"/>
            <a:cs typeface="Arial" pitchFamily="34" charset="0"/>
          </a:endParaRPr>
        </a:p>
      </dsp:txBody>
      <dsp:txXfrm>
        <a:off x="2066329" y="44939"/>
        <a:ext cx="1810940" cy="424555"/>
      </dsp:txXfrm>
    </dsp:sp>
    <dsp:sp modelId="{863C8594-44FC-4598-B719-956AC2BF9D10}">
      <dsp:nvSpPr>
        <dsp:cNvPr id="0" name=""/>
        <dsp:cNvSpPr/>
      </dsp:nvSpPr>
      <dsp:spPr>
        <a:xfrm>
          <a:off x="2066329" y="469494"/>
          <a:ext cx="1810940" cy="2485940"/>
        </a:xfrm>
        <a:prstGeom prst="rect">
          <a:avLst/>
        </a:prstGeom>
        <a:noFill/>
        <a:ln w="25400" cap="flat" cmpd="sng" algn="ctr">
          <a:solidFill>
            <a:srgbClr val="3366CC"/>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100000"/>
            </a:lnSpc>
            <a:spcBef>
              <a:spcPct val="0"/>
            </a:spcBef>
            <a:spcAft>
              <a:spcPts val="600"/>
            </a:spcAft>
            <a:buChar char="••"/>
          </a:pPr>
          <a:r>
            <a:rPr lang="en-AU" sz="900" b="1" kern="1200" dirty="0" smtClean="0">
              <a:solidFill>
                <a:schemeClr val="tx1"/>
              </a:solidFill>
              <a:latin typeface="Arial" pitchFamily="34" charset="0"/>
              <a:cs typeface="Arial" pitchFamily="34" charset="0"/>
            </a:rPr>
            <a:t>Administers</a:t>
          </a:r>
          <a:r>
            <a:rPr lang="en-AU" sz="900" b="0" kern="1200" dirty="0" smtClean="0">
              <a:solidFill>
                <a:schemeClr val="tx1"/>
              </a:solidFill>
              <a:latin typeface="Arial" pitchFamily="34" charset="0"/>
              <a:cs typeface="Arial" pitchFamily="34" charset="0"/>
            </a:rPr>
            <a:t> the scheme</a:t>
          </a:r>
          <a:endParaRPr lang="en-AU" sz="900" b="0" kern="1200" dirty="0">
            <a:solidFill>
              <a:schemeClr val="tx1"/>
            </a:solidFill>
            <a:latin typeface="Arial" pitchFamily="34" charset="0"/>
            <a:cs typeface="Arial" pitchFamily="34" charset="0"/>
          </a:endParaRPr>
        </a:p>
        <a:p>
          <a:pPr marL="57150" lvl="1" indent="-57150" algn="l" defTabSz="400050">
            <a:lnSpc>
              <a:spcPct val="100000"/>
            </a:lnSpc>
            <a:spcBef>
              <a:spcPct val="0"/>
            </a:spcBef>
            <a:spcAft>
              <a:spcPts val="600"/>
            </a:spcAft>
            <a:buChar char="••"/>
          </a:pPr>
          <a:r>
            <a:rPr lang="en-AU" sz="900" b="1" kern="1200" dirty="0" smtClean="0">
              <a:solidFill>
                <a:schemeClr val="tx1"/>
              </a:solidFill>
              <a:latin typeface="Arial" pitchFamily="34" charset="0"/>
              <a:cs typeface="Arial" pitchFamily="34" charset="0"/>
            </a:rPr>
            <a:t>Supports</a:t>
          </a:r>
          <a:r>
            <a:rPr lang="en-AU" sz="900" b="0" kern="1200" dirty="0" smtClean="0">
              <a:solidFill>
                <a:schemeClr val="tx1"/>
              </a:solidFill>
              <a:latin typeface="Arial" pitchFamily="34" charset="0"/>
              <a:cs typeface="Arial" pitchFamily="34" charset="0"/>
            </a:rPr>
            <a:t> National Board </a:t>
          </a:r>
          <a:r>
            <a:rPr lang="en-AU" sz="900" b="1" kern="1200" dirty="0" smtClean="0">
              <a:solidFill>
                <a:schemeClr val="tx1"/>
              </a:solidFill>
              <a:latin typeface="Arial" pitchFamily="34" charset="0"/>
              <a:cs typeface="Arial" pitchFamily="34" charset="0"/>
            </a:rPr>
            <a:t>decision-making</a:t>
          </a:r>
          <a:endParaRPr lang="en-AU" sz="900" b="1" kern="1200" dirty="0">
            <a:solidFill>
              <a:schemeClr val="tx1"/>
            </a:solidFill>
            <a:latin typeface="Arial" pitchFamily="34" charset="0"/>
            <a:cs typeface="Arial" pitchFamily="34" charset="0"/>
          </a:endParaRPr>
        </a:p>
        <a:p>
          <a:pPr marL="57150" lvl="1" indent="-57150" algn="l" defTabSz="400050">
            <a:lnSpc>
              <a:spcPct val="100000"/>
            </a:lnSpc>
            <a:spcBef>
              <a:spcPct val="0"/>
            </a:spcBef>
            <a:spcAft>
              <a:spcPts val="600"/>
            </a:spcAft>
            <a:buChar char="••"/>
          </a:pPr>
          <a:r>
            <a:rPr lang="en-AU" sz="900" b="1" kern="1200" dirty="0" smtClean="0">
              <a:solidFill>
                <a:schemeClr val="tx1"/>
              </a:solidFill>
              <a:latin typeface="Arial" pitchFamily="34" charset="0"/>
              <a:cs typeface="Arial" pitchFamily="34" charset="0"/>
            </a:rPr>
            <a:t>Establishes and administers procedures </a:t>
          </a:r>
          <a:r>
            <a:rPr lang="en-AU" sz="900" b="0" kern="1200" dirty="0" smtClean="0">
              <a:solidFill>
                <a:schemeClr val="tx1"/>
              </a:solidFill>
              <a:latin typeface="Arial" pitchFamily="34" charset="0"/>
              <a:cs typeface="Arial" pitchFamily="34" charset="0"/>
            </a:rPr>
            <a:t>for managing registration and notification matters</a:t>
          </a:r>
          <a:r>
            <a:rPr lang="en-AU" sz="900" b="0" kern="1200" dirty="0" smtClean="0">
              <a:solidFill>
                <a:srgbClr val="FF0000"/>
              </a:solidFill>
              <a:latin typeface="Arial" pitchFamily="34" charset="0"/>
              <a:cs typeface="Arial" pitchFamily="34" charset="0"/>
            </a:rPr>
            <a:t>*</a:t>
          </a:r>
          <a:endParaRPr lang="en-AU" sz="900" b="0" kern="1200" dirty="0">
            <a:solidFill>
              <a:srgbClr val="FF0000"/>
            </a:solidFill>
            <a:latin typeface="Arial" pitchFamily="34" charset="0"/>
            <a:cs typeface="Arial" pitchFamily="34" charset="0"/>
          </a:endParaRPr>
        </a:p>
        <a:p>
          <a:pPr marL="57150" lvl="1" indent="-57150" algn="l" defTabSz="400050">
            <a:lnSpc>
              <a:spcPct val="100000"/>
            </a:lnSpc>
            <a:spcBef>
              <a:spcPct val="0"/>
            </a:spcBef>
            <a:spcAft>
              <a:spcPts val="600"/>
            </a:spcAft>
            <a:buChar char="••"/>
          </a:pPr>
          <a:r>
            <a:rPr lang="en-AU" sz="900" b="0" kern="1200" dirty="0" smtClean="0">
              <a:solidFill>
                <a:schemeClr val="tx1"/>
              </a:solidFill>
              <a:latin typeface="Arial" pitchFamily="34" charset="0"/>
              <a:cs typeface="Arial" pitchFamily="34" charset="0"/>
            </a:rPr>
            <a:t>Provides </a:t>
          </a:r>
          <a:r>
            <a:rPr lang="en-AU" sz="900" b="1" kern="1200" dirty="0" smtClean="0">
              <a:solidFill>
                <a:schemeClr val="tx1"/>
              </a:solidFill>
              <a:latin typeface="Arial" pitchFamily="34" charset="0"/>
              <a:cs typeface="Arial" pitchFamily="34" charset="0"/>
            </a:rPr>
            <a:t>legal</a:t>
          </a:r>
          <a:r>
            <a:rPr lang="en-AU" sz="900" b="0" kern="1200" dirty="0" smtClean="0">
              <a:solidFill>
                <a:schemeClr val="tx1"/>
              </a:solidFill>
              <a:latin typeface="Arial" pitchFamily="34" charset="0"/>
              <a:cs typeface="Arial" pitchFamily="34" charset="0"/>
            </a:rPr>
            <a:t> interpretation</a:t>
          </a:r>
          <a:endParaRPr lang="en-AU" sz="900" b="0" kern="1200" dirty="0">
            <a:solidFill>
              <a:schemeClr val="tx1"/>
            </a:solidFill>
            <a:latin typeface="Arial" pitchFamily="34" charset="0"/>
            <a:cs typeface="Arial" pitchFamily="34" charset="0"/>
          </a:endParaRPr>
        </a:p>
        <a:p>
          <a:pPr marL="57150" lvl="1" indent="-57150" algn="l" defTabSz="400050">
            <a:lnSpc>
              <a:spcPct val="100000"/>
            </a:lnSpc>
            <a:spcBef>
              <a:spcPct val="0"/>
            </a:spcBef>
            <a:spcAft>
              <a:spcPts val="600"/>
            </a:spcAft>
            <a:buChar char="••"/>
          </a:pPr>
          <a:r>
            <a:rPr lang="en-AU" sz="900" b="0" kern="1200" dirty="0" smtClean="0">
              <a:solidFill>
                <a:schemeClr val="tx1"/>
              </a:solidFill>
              <a:latin typeface="Arial" pitchFamily="34" charset="0"/>
              <a:cs typeface="Arial" pitchFamily="34" charset="0"/>
            </a:rPr>
            <a:t>Makes </a:t>
          </a:r>
          <a:r>
            <a:rPr lang="en-AU" sz="900" b="1" kern="1200" dirty="0" smtClean="0">
              <a:solidFill>
                <a:schemeClr val="tx1"/>
              </a:solidFill>
              <a:latin typeface="Arial" pitchFamily="34" charset="0"/>
              <a:cs typeface="Arial" pitchFamily="34" charset="0"/>
            </a:rPr>
            <a:t>recommendations</a:t>
          </a:r>
          <a:r>
            <a:rPr lang="en-AU" sz="900" b="0" kern="1200" dirty="0" smtClean="0">
              <a:solidFill>
                <a:schemeClr val="tx1"/>
              </a:solidFill>
              <a:latin typeface="Arial" pitchFamily="34" charset="0"/>
              <a:cs typeface="Arial" pitchFamily="34" charset="0"/>
            </a:rPr>
            <a:t> to the  Boards and Committees</a:t>
          </a:r>
          <a:endParaRPr lang="en-AU" sz="900" b="0" kern="1200" dirty="0">
            <a:solidFill>
              <a:schemeClr val="tx1"/>
            </a:solidFill>
            <a:latin typeface="Arial" pitchFamily="34" charset="0"/>
            <a:cs typeface="Arial" pitchFamily="34" charset="0"/>
          </a:endParaRPr>
        </a:p>
        <a:p>
          <a:pPr marL="57150" lvl="1" indent="-57150" algn="l" defTabSz="400050">
            <a:lnSpc>
              <a:spcPct val="100000"/>
            </a:lnSpc>
            <a:spcBef>
              <a:spcPct val="0"/>
            </a:spcBef>
            <a:spcAft>
              <a:spcPts val="600"/>
            </a:spcAft>
            <a:buChar char="••"/>
          </a:pPr>
          <a:r>
            <a:rPr lang="en-AU" sz="900" b="0" kern="1200" dirty="0" smtClean="0">
              <a:solidFill>
                <a:schemeClr val="tx1"/>
              </a:solidFill>
              <a:latin typeface="Arial" pitchFamily="34" charset="0"/>
              <a:cs typeface="Arial" pitchFamily="34" charset="0"/>
            </a:rPr>
            <a:t>Is the </a:t>
          </a:r>
          <a:r>
            <a:rPr lang="en-AU" sz="900" b="1" kern="1200" dirty="0" smtClean="0">
              <a:solidFill>
                <a:schemeClr val="tx1"/>
              </a:solidFill>
              <a:latin typeface="Arial" pitchFamily="34" charset="0"/>
              <a:cs typeface="Arial" pitchFamily="34" charset="0"/>
            </a:rPr>
            <a:t>first contact point </a:t>
          </a:r>
          <a:r>
            <a:rPr lang="en-AU" sz="900" b="0" kern="1200" dirty="0" smtClean="0">
              <a:solidFill>
                <a:schemeClr val="tx1"/>
              </a:solidFill>
              <a:latin typeface="Arial" pitchFamily="34" charset="0"/>
              <a:cs typeface="Arial" pitchFamily="34" charset="0"/>
            </a:rPr>
            <a:t>for all enquiries  about registration , notifications from practitioners, employers, governments and stakeholders</a:t>
          </a:r>
          <a:endParaRPr lang="en-AU" sz="900" b="0" kern="1200" dirty="0">
            <a:solidFill>
              <a:schemeClr val="tx1"/>
            </a:solidFill>
            <a:latin typeface="Arial" pitchFamily="34" charset="0"/>
            <a:cs typeface="Arial" pitchFamily="34" charset="0"/>
          </a:endParaRPr>
        </a:p>
      </dsp:txBody>
      <dsp:txXfrm>
        <a:off x="2066329" y="469494"/>
        <a:ext cx="1810940" cy="2485940"/>
      </dsp:txXfrm>
    </dsp:sp>
    <dsp:sp modelId="{3CE9BECF-E34B-4F9C-9A83-E51F85C390EE}">
      <dsp:nvSpPr>
        <dsp:cNvPr id="0" name=""/>
        <dsp:cNvSpPr/>
      </dsp:nvSpPr>
      <dsp:spPr>
        <a:xfrm>
          <a:off x="4130801" y="44939"/>
          <a:ext cx="1810940" cy="424555"/>
        </a:xfrm>
        <a:prstGeom prst="rect">
          <a:avLst/>
        </a:prstGeom>
        <a:solidFill>
          <a:srgbClr val="00BCE4"/>
        </a:solidFill>
        <a:ln w="25400" cap="flat" cmpd="sng" algn="ctr">
          <a:solidFill>
            <a:srgbClr val="00BCE4"/>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AU" sz="1200" b="1" kern="1200" dirty="0">
              <a:latin typeface="Arial" pitchFamily="34" charset="0"/>
              <a:cs typeface="Arial" pitchFamily="34" charset="0"/>
            </a:rPr>
            <a:t>Accreditation authority</a:t>
          </a:r>
          <a:endParaRPr lang="en-AU" sz="1200" kern="1200" dirty="0">
            <a:latin typeface="Arial" pitchFamily="34" charset="0"/>
            <a:cs typeface="Arial" pitchFamily="34" charset="0"/>
          </a:endParaRPr>
        </a:p>
      </dsp:txBody>
      <dsp:txXfrm>
        <a:off x="4130801" y="44939"/>
        <a:ext cx="1810940" cy="424555"/>
      </dsp:txXfrm>
    </dsp:sp>
    <dsp:sp modelId="{2A9EB3AF-7CFA-4018-93D4-DE4D4454D19A}">
      <dsp:nvSpPr>
        <dsp:cNvPr id="0" name=""/>
        <dsp:cNvSpPr/>
      </dsp:nvSpPr>
      <dsp:spPr>
        <a:xfrm>
          <a:off x="4130801" y="469494"/>
          <a:ext cx="1810940" cy="2485940"/>
        </a:xfrm>
        <a:prstGeom prst="rect">
          <a:avLst/>
        </a:prstGeom>
        <a:noFill/>
        <a:ln w="25400" cap="flat" cmpd="sng" algn="ctr">
          <a:solidFill>
            <a:srgbClr val="00BCE4"/>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100000"/>
            </a:lnSpc>
            <a:spcBef>
              <a:spcPct val="0"/>
            </a:spcBef>
            <a:spcAft>
              <a:spcPts val="600"/>
            </a:spcAft>
            <a:buChar char="••"/>
          </a:pPr>
          <a:r>
            <a:rPr lang="en-AU" sz="900" b="0" kern="1200" dirty="0" smtClean="0">
              <a:solidFill>
                <a:schemeClr val="tx1"/>
              </a:solidFill>
              <a:latin typeface="Arial" pitchFamily="34" charset="0"/>
              <a:cs typeface="Arial" pitchFamily="34" charset="0"/>
            </a:rPr>
            <a:t>Assigned </a:t>
          </a:r>
          <a:r>
            <a:rPr lang="en-AU" sz="900" b="1" kern="1200" dirty="0" smtClean="0">
              <a:solidFill>
                <a:schemeClr val="tx1"/>
              </a:solidFill>
              <a:latin typeface="Arial" pitchFamily="34" charset="0"/>
              <a:cs typeface="Arial" pitchFamily="34" charset="0"/>
            </a:rPr>
            <a:t>accreditation functions </a:t>
          </a:r>
          <a:r>
            <a:rPr lang="en-AU" sz="900" b="0" kern="1200" dirty="0" smtClean="0">
              <a:solidFill>
                <a:schemeClr val="tx1"/>
              </a:solidFill>
              <a:latin typeface="Arial" pitchFamily="34" charset="0"/>
              <a:cs typeface="Arial" pitchFamily="34" charset="0"/>
            </a:rPr>
            <a:t>by the National Board</a:t>
          </a:r>
          <a:endParaRPr lang="en-AU" sz="900" b="0" kern="1200" dirty="0">
            <a:solidFill>
              <a:schemeClr val="tx1"/>
            </a:solidFill>
            <a:latin typeface="Arial" pitchFamily="34" charset="0"/>
            <a:cs typeface="Arial" pitchFamily="34" charset="0"/>
          </a:endParaRPr>
        </a:p>
        <a:p>
          <a:pPr marL="57150" lvl="1" indent="-57150" algn="l" defTabSz="400050">
            <a:lnSpc>
              <a:spcPct val="100000"/>
            </a:lnSpc>
            <a:spcBef>
              <a:spcPct val="0"/>
            </a:spcBef>
            <a:spcAft>
              <a:spcPts val="600"/>
            </a:spcAft>
            <a:buChar char="••"/>
          </a:pPr>
          <a:r>
            <a:rPr lang="en-AU" sz="900" b="1" kern="1200" dirty="0" smtClean="0">
              <a:solidFill>
                <a:schemeClr val="tx1"/>
              </a:solidFill>
              <a:latin typeface="Arial" pitchFamily="34" charset="0"/>
              <a:cs typeface="Arial" pitchFamily="34" charset="0"/>
            </a:rPr>
            <a:t>Develop accreditation standards </a:t>
          </a:r>
          <a:r>
            <a:rPr lang="en-AU" sz="900" b="0" kern="1200" dirty="0" smtClean="0">
              <a:solidFill>
                <a:schemeClr val="tx1"/>
              </a:solidFill>
              <a:latin typeface="Arial" pitchFamily="34" charset="0"/>
              <a:cs typeface="Arial" pitchFamily="34" charset="0"/>
            </a:rPr>
            <a:t>for board approval</a:t>
          </a:r>
          <a:endParaRPr lang="en-AU" sz="900" b="0" kern="1200" dirty="0">
            <a:solidFill>
              <a:schemeClr val="tx1"/>
            </a:solidFill>
            <a:latin typeface="Arial" pitchFamily="34" charset="0"/>
            <a:cs typeface="Arial" pitchFamily="34" charset="0"/>
          </a:endParaRPr>
        </a:p>
        <a:p>
          <a:pPr marL="57150" lvl="1" indent="-57150" algn="l" defTabSz="400050">
            <a:lnSpc>
              <a:spcPct val="100000"/>
            </a:lnSpc>
            <a:spcBef>
              <a:spcPct val="0"/>
            </a:spcBef>
            <a:spcAft>
              <a:spcPts val="600"/>
            </a:spcAft>
            <a:buChar char="••"/>
          </a:pPr>
          <a:r>
            <a:rPr lang="en-AU" sz="900" b="1" kern="1200" dirty="0" smtClean="0">
              <a:solidFill>
                <a:schemeClr val="tx1"/>
              </a:solidFill>
              <a:latin typeface="Arial" pitchFamily="34" charset="0"/>
              <a:cs typeface="Arial" pitchFamily="34" charset="0"/>
            </a:rPr>
            <a:t>Accredit</a:t>
          </a:r>
          <a:r>
            <a:rPr lang="en-AU" sz="900" b="0" kern="1200" dirty="0" smtClean="0">
              <a:solidFill>
                <a:schemeClr val="tx1"/>
              </a:solidFill>
              <a:latin typeface="Arial" pitchFamily="34" charset="0"/>
              <a:cs typeface="Arial" pitchFamily="34" charset="0"/>
            </a:rPr>
            <a:t> programs of study</a:t>
          </a:r>
          <a:endParaRPr lang="en-AU" sz="900" b="0" kern="1200" dirty="0">
            <a:solidFill>
              <a:schemeClr val="tx1"/>
            </a:solidFill>
            <a:latin typeface="Arial" pitchFamily="34" charset="0"/>
            <a:cs typeface="Arial" pitchFamily="34" charset="0"/>
          </a:endParaRPr>
        </a:p>
        <a:p>
          <a:pPr marL="57150" lvl="1" indent="-57150" algn="l" defTabSz="400050">
            <a:lnSpc>
              <a:spcPct val="100000"/>
            </a:lnSpc>
            <a:spcBef>
              <a:spcPct val="0"/>
            </a:spcBef>
            <a:spcAft>
              <a:spcPts val="600"/>
            </a:spcAft>
            <a:buChar char="••"/>
          </a:pPr>
          <a:r>
            <a:rPr lang="en-AU" sz="900" b="1" kern="1200" dirty="0" smtClean="0">
              <a:solidFill>
                <a:schemeClr val="tx1"/>
              </a:solidFill>
              <a:latin typeface="Arial" pitchFamily="34" charset="0"/>
              <a:cs typeface="Arial" pitchFamily="34" charset="0"/>
            </a:rPr>
            <a:t>Submit </a:t>
          </a:r>
          <a:r>
            <a:rPr lang="en-AU" sz="900" b="0" kern="1200" dirty="0" smtClean="0">
              <a:solidFill>
                <a:schemeClr val="tx1"/>
              </a:solidFill>
              <a:latin typeface="Arial" pitchFamily="34" charset="0"/>
              <a:cs typeface="Arial" pitchFamily="34" charset="0"/>
            </a:rPr>
            <a:t>accredited programs of study to Board </a:t>
          </a:r>
          <a:r>
            <a:rPr lang="en-AU" sz="900" b="1" kern="1200" dirty="0" smtClean="0">
              <a:solidFill>
                <a:schemeClr val="tx1"/>
              </a:solidFill>
              <a:latin typeface="Arial" pitchFamily="34" charset="0"/>
              <a:cs typeface="Arial" pitchFamily="34" charset="0"/>
            </a:rPr>
            <a:t>for approval </a:t>
          </a:r>
          <a:endParaRPr lang="en-AU" sz="900" b="1" kern="1200" dirty="0">
            <a:solidFill>
              <a:schemeClr val="tx1"/>
            </a:solidFill>
            <a:latin typeface="Arial" pitchFamily="34" charset="0"/>
            <a:cs typeface="Arial" pitchFamily="34" charset="0"/>
          </a:endParaRPr>
        </a:p>
        <a:p>
          <a:pPr marL="57150" lvl="1" indent="-57150" algn="l" defTabSz="400050">
            <a:lnSpc>
              <a:spcPct val="100000"/>
            </a:lnSpc>
            <a:spcBef>
              <a:spcPct val="0"/>
            </a:spcBef>
            <a:spcAft>
              <a:spcPts val="600"/>
            </a:spcAft>
            <a:buChar char="••"/>
          </a:pPr>
          <a:r>
            <a:rPr lang="en-AU" sz="900" b="1" kern="1200" dirty="0" smtClean="0">
              <a:solidFill>
                <a:schemeClr val="tx1"/>
              </a:solidFill>
              <a:latin typeface="Arial" pitchFamily="34" charset="0"/>
              <a:cs typeface="Arial" pitchFamily="34" charset="0"/>
            </a:rPr>
            <a:t>Monitor</a:t>
          </a:r>
          <a:r>
            <a:rPr lang="en-AU" sz="900" b="0" kern="1200" dirty="0" smtClean="0">
              <a:solidFill>
                <a:schemeClr val="tx1"/>
              </a:solidFill>
              <a:latin typeface="Arial" pitchFamily="34" charset="0"/>
              <a:cs typeface="Arial" pitchFamily="34" charset="0"/>
            </a:rPr>
            <a:t> approved programs of study </a:t>
          </a:r>
          <a:endParaRPr lang="en-AU" sz="900" b="0" kern="1200" dirty="0">
            <a:solidFill>
              <a:schemeClr val="tx1"/>
            </a:solidFill>
            <a:latin typeface="Arial" pitchFamily="34" charset="0"/>
            <a:cs typeface="Arial" pitchFamily="34" charset="0"/>
          </a:endParaRPr>
        </a:p>
        <a:p>
          <a:pPr marL="57150" lvl="1" indent="-57150" algn="l" defTabSz="400050">
            <a:lnSpc>
              <a:spcPct val="100000"/>
            </a:lnSpc>
            <a:spcBef>
              <a:spcPct val="0"/>
            </a:spcBef>
            <a:spcAft>
              <a:spcPts val="600"/>
            </a:spcAft>
            <a:buChar char="••"/>
          </a:pPr>
          <a:r>
            <a:rPr lang="en-AU" sz="900" b="1" kern="1200" dirty="0" smtClean="0">
              <a:solidFill>
                <a:schemeClr val="tx1"/>
              </a:solidFill>
              <a:latin typeface="Arial" pitchFamily="34" charset="0"/>
              <a:cs typeface="Arial" pitchFamily="34" charset="0"/>
            </a:rPr>
            <a:t>Assess</a:t>
          </a:r>
          <a:r>
            <a:rPr lang="en-AU" sz="900" b="0" kern="1200" dirty="0" smtClean="0">
              <a:solidFill>
                <a:schemeClr val="tx1"/>
              </a:solidFill>
              <a:latin typeface="Arial" pitchFamily="34" charset="0"/>
              <a:cs typeface="Arial" pitchFamily="34" charset="0"/>
            </a:rPr>
            <a:t> overseas trained practitioners applying for registration in Australia</a:t>
          </a:r>
          <a:endParaRPr lang="en-AU" sz="900" b="0" kern="1200" dirty="0">
            <a:solidFill>
              <a:schemeClr val="tx1"/>
            </a:solidFill>
            <a:latin typeface="Arial" pitchFamily="34" charset="0"/>
            <a:cs typeface="Arial" pitchFamily="34" charset="0"/>
          </a:endParaRPr>
        </a:p>
      </dsp:txBody>
      <dsp:txXfrm>
        <a:off x="4130801" y="469494"/>
        <a:ext cx="1810940" cy="2485940"/>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D05F7-5E16-44D7-A0C4-CBCFC94D2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4384</Words>
  <Characters>21793</Characters>
  <Application>Microsoft Office Word</Application>
  <DocSecurity>0</DocSecurity>
  <Lines>640</Lines>
  <Paragraphs>409</Paragraphs>
  <ScaleCrop>false</ScaleCrop>
  <HeadingPairs>
    <vt:vector size="2" baseType="variant">
      <vt:variant>
        <vt:lpstr>Title</vt:lpstr>
      </vt:variant>
      <vt:variant>
        <vt:i4>1</vt:i4>
      </vt:variant>
    </vt:vector>
  </HeadingPairs>
  <TitlesOfParts>
    <vt:vector size="1" baseType="lpstr">
      <vt:lpstr>Short document</vt:lpstr>
    </vt:vector>
  </TitlesOfParts>
  <Company>Johanna Villani Design</Company>
  <LinksUpToDate>false</LinksUpToDate>
  <CharactersWithSpaces>25768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guide - Appointment to National Boards regulating health professions across Australia - 18 May 2016</dc:title>
  <dc:subject>Application guide</dc:subject>
  <dc:creator>AHPRA</dc:creator>
  <cp:lastModifiedBy>Sheryl Kamath</cp:lastModifiedBy>
  <cp:revision>2</cp:revision>
  <cp:lastPrinted>2016-03-11T05:26:00Z</cp:lastPrinted>
  <dcterms:created xsi:type="dcterms:W3CDTF">2016-05-18T01:29:00Z</dcterms:created>
  <dcterms:modified xsi:type="dcterms:W3CDTF">2016-05-18T01:29:00Z</dcterms:modified>
</cp:coreProperties>
</file>